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236DAB" w14:textId="539ABF94"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F5D61">
        <w:rPr>
          <w:b/>
          <w:noProof/>
          <w:sz w:val="24"/>
        </w:rPr>
        <w:t>14</w:t>
      </w:r>
      <w:r w:rsidR="00191EBA">
        <w:rPr>
          <w:b/>
          <w:noProof/>
          <w:sz w:val="24"/>
        </w:rPr>
        <w:t>8</w:t>
      </w:r>
      <w:r w:rsidR="00460E29">
        <w:rPr>
          <w:b/>
          <w:noProof/>
          <w:sz w:val="24"/>
        </w:rPr>
        <w:t>-</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53A6">
        <w:rPr>
          <w:b/>
          <w:i/>
          <w:noProof/>
          <w:sz w:val="28"/>
        </w:rPr>
        <w:tab/>
        <w:t>S2-2108952</w:t>
      </w:r>
      <w:ins w:id="0" w:author="Antoine G Mouquet (Orange)" w:date="2021-11-12T01:08:00Z">
        <w:r w:rsidR="00D805ED">
          <w:rPr>
            <w:b/>
            <w:i/>
            <w:noProof/>
            <w:sz w:val="28"/>
          </w:rPr>
          <w:t>r01</w:t>
        </w:r>
      </w:ins>
    </w:p>
    <w:p w14:paraId="1C3321A6" w14:textId="77777777" w:rsidR="003C2F25" w:rsidRPr="00E1746B" w:rsidRDefault="00191EBA" w:rsidP="003C2F25">
      <w:pPr>
        <w:rPr>
          <w:rFonts w:ascii="Arial" w:eastAsia="Times New Roman" w:hAnsi="Arial"/>
          <w:b/>
          <w:noProof/>
        </w:rPr>
      </w:pPr>
      <w:r>
        <w:rPr>
          <w:rFonts w:ascii="Arial" w:hAnsi="Arial" w:cs="Arial"/>
          <w:b/>
          <w:noProof/>
          <w:sz w:val="24"/>
          <w:szCs w:val="24"/>
          <w:lang w:eastAsia="ko-KR"/>
        </w:rPr>
        <w:t xml:space="preserve">November </w:t>
      </w:r>
      <w:r w:rsidR="00567614">
        <w:rPr>
          <w:rFonts w:ascii="Arial" w:hAnsi="Arial" w:cs="Arial" w:hint="eastAsia"/>
          <w:b/>
          <w:noProof/>
          <w:sz w:val="24"/>
          <w:szCs w:val="24"/>
          <w:lang w:eastAsia="ko-KR"/>
        </w:rPr>
        <w:t xml:space="preserve"> </w:t>
      </w:r>
      <w:r>
        <w:rPr>
          <w:rFonts w:ascii="Arial" w:hAnsi="Arial" w:cs="Arial"/>
          <w:b/>
          <w:noProof/>
          <w:sz w:val="24"/>
          <w:szCs w:val="24"/>
        </w:rPr>
        <w:t>15</w:t>
      </w:r>
      <w:r w:rsidR="00567614">
        <w:rPr>
          <w:rFonts w:ascii="Arial" w:hAnsi="Arial" w:cs="Arial"/>
          <w:b/>
          <w:noProof/>
          <w:sz w:val="24"/>
          <w:szCs w:val="24"/>
        </w:rPr>
        <w:t xml:space="preserve"> </w:t>
      </w:r>
      <w:r w:rsidR="00567614">
        <w:rPr>
          <w:rFonts w:ascii="Arial" w:hAnsi="Arial" w:cs="Arial"/>
          <w:b/>
          <w:bCs/>
          <w:sz w:val="24"/>
          <w:szCs w:val="24"/>
        </w:rPr>
        <w:t>–</w:t>
      </w:r>
      <w:r w:rsidR="007C01F8">
        <w:rPr>
          <w:rFonts w:ascii="Arial" w:hAnsi="Arial" w:cs="Arial"/>
          <w:b/>
          <w:noProof/>
          <w:sz w:val="24"/>
          <w:szCs w:val="24"/>
        </w:rPr>
        <w:t>22</w:t>
      </w:r>
      <w:r w:rsidR="00567614">
        <w:rPr>
          <w:rFonts w:ascii="Arial" w:hAnsi="Arial" w:cs="Arial"/>
          <w:b/>
          <w:noProof/>
          <w:sz w:val="24"/>
          <w:szCs w:val="24"/>
        </w:rPr>
        <w:t>, 2021</w:t>
      </w:r>
      <w:r w:rsidR="00567614" w:rsidRPr="00495F37">
        <w:rPr>
          <w:rFonts w:ascii="Arial" w:eastAsia="Arial Unicode MS" w:hAnsi="Arial" w:cs="Arial"/>
          <w:b/>
          <w:bCs/>
          <w:sz w:val="24"/>
        </w:rPr>
        <w:t>, Elbonia</w:t>
      </w:r>
      <w:r w:rsidR="00401734">
        <w:rPr>
          <w:rFonts w:ascii="Arial" w:eastAsia="Times New Roman" w:hAnsi="Arial"/>
          <w:b/>
          <w:noProof/>
          <w:sz w:val="24"/>
        </w:rPr>
        <w:tab/>
      </w:r>
      <w:r w:rsidR="00401734">
        <w:rPr>
          <w:rFonts w:ascii="Arial" w:eastAsia="Times New Roman" w:hAnsi="Arial"/>
          <w:b/>
          <w:noProof/>
          <w:sz w:val="24"/>
        </w:rPr>
        <w:tab/>
      </w:r>
      <w:r w:rsidR="00567614">
        <w:rPr>
          <w:rFonts w:ascii="Arial" w:eastAsia="Times New Roman" w:hAnsi="Arial"/>
          <w:b/>
          <w:noProof/>
          <w:sz w:val="24"/>
        </w:rPr>
        <w:tab/>
      </w:r>
      <w:r w:rsidR="0007245C">
        <w:rPr>
          <w:rFonts w:ascii="Arial" w:eastAsia="Times New Roman" w:hAnsi="Arial"/>
          <w:b/>
          <w:noProof/>
          <w:sz w:val="24"/>
        </w:rPr>
        <w:tab/>
      </w:r>
      <w:r w:rsidR="0007245C">
        <w:rPr>
          <w:rFonts w:ascii="Arial" w:eastAsia="Times New Roman" w:hAnsi="Arial"/>
          <w:b/>
          <w:noProof/>
          <w:sz w:val="24"/>
        </w:rPr>
        <w:tab/>
      </w:r>
      <w:r w:rsidR="0007245C">
        <w:rPr>
          <w:rFonts w:ascii="Arial" w:eastAsia="Times New Roman" w:hAnsi="Arial"/>
          <w:b/>
          <w:noProof/>
          <w:sz w:val="24"/>
        </w:rPr>
        <w:tab/>
      </w:r>
      <w:r w:rsidR="00E1746B">
        <w:rPr>
          <w:rFonts w:ascii="Arial" w:eastAsia="Times New Roman" w:hAnsi="Arial"/>
          <w:b/>
          <w:noProof/>
          <w:sz w:val="24"/>
        </w:rPr>
        <w:t xml:space="preserve">   </w:t>
      </w:r>
      <w:r w:rsidR="00E23EE4">
        <w:rPr>
          <w:rFonts w:ascii="Arial" w:eastAsia="Times New Roman" w:hAnsi="Arial"/>
          <w:b/>
          <w:noProof/>
          <w:sz w:val="24"/>
        </w:rPr>
        <w:t xml:space="preserve">   </w:t>
      </w:r>
      <w:r w:rsidR="00E1746B">
        <w:rPr>
          <w:rFonts w:ascii="Arial" w:eastAsia="Times New Roman" w:hAnsi="Arial"/>
          <w:b/>
          <w:noProof/>
          <w:sz w:val="24"/>
        </w:rPr>
        <w:t xml:space="preserve">  </w:t>
      </w:r>
      <w:r w:rsidR="003C2F25">
        <w:rPr>
          <w:rFonts w:ascii="Arial" w:eastAsia="Times New Roman" w:hAnsi="Arial"/>
          <w:b/>
          <w:noProof/>
          <w:sz w:val="24"/>
        </w:rPr>
        <w:t xml:space="preserve">      </w:t>
      </w:r>
      <w:r w:rsidR="00E1746B">
        <w:rPr>
          <w:rFonts w:ascii="Arial" w:eastAsia="Times New Roman" w:hAnsi="Arial"/>
          <w:b/>
          <w:noProof/>
          <w:sz w:val="24"/>
        </w:rPr>
        <w:t xml:space="preserve"> </w:t>
      </w:r>
      <w:r w:rsidR="007C17B0">
        <w:rPr>
          <w:rFonts w:ascii="Arial" w:eastAsia="Times New Roman" w:hAnsi="Arial"/>
          <w:b/>
          <w:noProof/>
          <w:sz w:val="24"/>
        </w:rPr>
        <w:tab/>
        <w:t xml:space="preserve">  </w:t>
      </w:r>
      <w:r w:rsidR="003C2F25">
        <w:rPr>
          <w:rFonts w:ascii="Arial" w:eastAsia="Times New Roman" w:hAnsi="Arial"/>
          <w:b/>
          <w:noProof/>
          <w:sz w:val="24"/>
        </w:rPr>
        <w:t xml:space="preserve">    </w:t>
      </w:r>
      <w:r w:rsidR="00837B93">
        <w:rPr>
          <w:rFonts w:ascii="Arial" w:eastAsia="Times New Roman" w:hAnsi="Arial"/>
          <w:b/>
          <w:noProof/>
          <w:sz w:val="24"/>
        </w:rPr>
        <w:tab/>
        <w:t xml:space="preserve">  </w:t>
      </w:r>
      <w:r w:rsidR="003C2F25">
        <w:rPr>
          <w:rFonts w:ascii="Arial" w:eastAsia="Times New Roman" w:hAnsi="Arial"/>
          <w:b/>
          <w:noProof/>
        </w:rPr>
        <w:t>(</w:t>
      </w:r>
      <w:r w:rsidR="00837B93">
        <w:rPr>
          <w:rFonts w:ascii="Arial" w:eastAsia="Times New Roman" w:hAnsi="Arial"/>
          <w:b/>
          <w:noProof/>
          <w:color w:val="0000FF"/>
        </w:rPr>
        <w:t>Revision of S2-21xxxxx</w:t>
      </w:r>
      <w:r w:rsidR="003C2F25">
        <w:rPr>
          <w:rFonts w:ascii="Arial" w:eastAsia="Times New Roman"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10612098" w14:textId="77777777" w:rsidTr="00CD0085">
        <w:tc>
          <w:tcPr>
            <w:tcW w:w="9641" w:type="dxa"/>
            <w:gridSpan w:val="9"/>
            <w:tcBorders>
              <w:top w:val="single" w:sz="4" w:space="0" w:color="auto"/>
              <w:left w:val="single" w:sz="4" w:space="0" w:color="auto"/>
              <w:right w:val="single" w:sz="4" w:space="0" w:color="auto"/>
            </w:tcBorders>
          </w:tcPr>
          <w:p w14:paraId="709E9FB0" w14:textId="77777777" w:rsidR="00A95C45" w:rsidRDefault="00A95C45" w:rsidP="00CD0085">
            <w:pPr>
              <w:pStyle w:val="CRCoverPage"/>
              <w:spacing w:after="0"/>
              <w:jc w:val="right"/>
              <w:rPr>
                <w:i/>
                <w:noProof/>
              </w:rPr>
            </w:pPr>
            <w:r>
              <w:rPr>
                <w:i/>
                <w:noProof/>
                <w:sz w:val="14"/>
              </w:rPr>
              <w:t>CR-Form-v12.1</w:t>
            </w:r>
          </w:p>
        </w:tc>
      </w:tr>
      <w:tr w:rsidR="00A95C45" w14:paraId="2F8F87BB" w14:textId="77777777" w:rsidTr="00CD0085">
        <w:tc>
          <w:tcPr>
            <w:tcW w:w="9641" w:type="dxa"/>
            <w:gridSpan w:val="9"/>
            <w:tcBorders>
              <w:left w:val="single" w:sz="4" w:space="0" w:color="auto"/>
              <w:right w:val="single" w:sz="4" w:space="0" w:color="auto"/>
            </w:tcBorders>
          </w:tcPr>
          <w:p w14:paraId="792C3238" w14:textId="77777777" w:rsidR="00A95C45" w:rsidRDefault="00A95C45" w:rsidP="00CD0085">
            <w:pPr>
              <w:pStyle w:val="CRCoverPage"/>
              <w:spacing w:after="0"/>
              <w:jc w:val="center"/>
              <w:rPr>
                <w:noProof/>
              </w:rPr>
            </w:pPr>
            <w:r>
              <w:rPr>
                <w:b/>
                <w:noProof/>
                <w:sz w:val="32"/>
              </w:rPr>
              <w:t>CHANGE REQUEST</w:t>
            </w:r>
          </w:p>
        </w:tc>
      </w:tr>
      <w:tr w:rsidR="00A95C45" w14:paraId="0D3530C0" w14:textId="77777777" w:rsidTr="00CD0085">
        <w:tc>
          <w:tcPr>
            <w:tcW w:w="9641" w:type="dxa"/>
            <w:gridSpan w:val="9"/>
            <w:tcBorders>
              <w:left w:val="single" w:sz="4" w:space="0" w:color="auto"/>
              <w:right w:val="single" w:sz="4" w:space="0" w:color="auto"/>
            </w:tcBorders>
          </w:tcPr>
          <w:p w14:paraId="3056CE4D" w14:textId="77777777" w:rsidR="00A95C45" w:rsidRDefault="00A95C45" w:rsidP="00CD0085">
            <w:pPr>
              <w:pStyle w:val="CRCoverPage"/>
              <w:spacing w:after="0"/>
              <w:rPr>
                <w:noProof/>
                <w:sz w:val="8"/>
                <w:szCs w:val="8"/>
              </w:rPr>
            </w:pPr>
          </w:p>
        </w:tc>
      </w:tr>
      <w:tr w:rsidR="00A95C45" w14:paraId="49935F68" w14:textId="77777777" w:rsidTr="00CD0085">
        <w:tc>
          <w:tcPr>
            <w:tcW w:w="142" w:type="dxa"/>
            <w:tcBorders>
              <w:left w:val="single" w:sz="4" w:space="0" w:color="auto"/>
            </w:tcBorders>
          </w:tcPr>
          <w:p w14:paraId="4C9BE1E2" w14:textId="77777777" w:rsidR="00A95C45" w:rsidRDefault="00A95C45" w:rsidP="00CD0085">
            <w:pPr>
              <w:pStyle w:val="CRCoverPage"/>
              <w:spacing w:after="0"/>
              <w:jc w:val="right"/>
              <w:rPr>
                <w:noProof/>
              </w:rPr>
            </w:pPr>
          </w:p>
        </w:tc>
        <w:tc>
          <w:tcPr>
            <w:tcW w:w="1559" w:type="dxa"/>
            <w:shd w:val="pct30" w:color="FFFF00" w:fill="auto"/>
          </w:tcPr>
          <w:p w14:paraId="1335746B" w14:textId="77777777" w:rsidR="00A95C45" w:rsidRPr="00410371" w:rsidRDefault="00326D45" w:rsidP="00A95C45">
            <w:pPr>
              <w:pStyle w:val="CRCoverPage"/>
              <w:spacing w:after="0"/>
              <w:jc w:val="center"/>
              <w:rPr>
                <w:b/>
                <w:noProof/>
                <w:sz w:val="28"/>
              </w:rPr>
            </w:pPr>
            <w:r>
              <w:rPr>
                <w:b/>
                <w:noProof/>
                <w:sz w:val="28"/>
              </w:rPr>
              <w:t>23.288</w:t>
            </w:r>
          </w:p>
        </w:tc>
        <w:tc>
          <w:tcPr>
            <w:tcW w:w="709" w:type="dxa"/>
          </w:tcPr>
          <w:p w14:paraId="04BFF422"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530565DC" w14:textId="77777777" w:rsidR="00A95C45" w:rsidRPr="009A4071" w:rsidRDefault="00497D0F" w:rsidP="0082689F">
            <w:pPr>
              <w:pStyle w:val="CRCoverPage"/>
              <w:spacing w:after="0"/>
              <w:jc w:val="center"/>
              <w:rPr>
                <w:b/>
                <w:noProof/>
                <w:sz w:val="28"/>
                <w:szCs w:val="28"/>
              </w:rPr>
            </w:pPr>
            <w:r>
              <w:rPr>
                <w:b/>
                <w:noProof/>
                <w:sz w:val="28"/>
                <w:szCs w:val="28"/>
              </w:rPr>
              <w:t>0491</w:t>
            </w:r>
          </w:p>
        </w:tc>
        <w:tc>
          <w:tcPr>
            <w:tcW w:w="709" w:type="dxa"/>
          </w:tcPr>
          <w:p w14:paraId="11219AE4"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513FDADE" w14:textId="77777777" w:rsidR="00A95C45" w:rsidRPr="00410371" w:rsidRDefault="004A1AA3" w:rsidP="00CD0085">
            <w:pPr>
              <w:pStyle w:val="CRCoverPage"/>
              <w:spacing w:after="0"/>
              <w:jc w:val="center"/>
              <w:rPr>
                <w:b/>
                <w:noProof/>
              </w:rPr>
            </w:pPr>
            <w:r>
              <w:rPr>
                <w:b/>
                <w:noProof/>
                <w:sz w:val="28"/>
              </w:rPr>
              <w:t>-</w:t>
            </w:r>
          </w:p>
        </w:tc>
        <w:tc>
          <w:tcPr>
            <w:tcW w:w="2410" w:type="dxa"/>
          </w:tcPr>
          <w:p w14:paraId="19BC5FC7"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B302B2" w14:textId="77777777" w:rsidR="00A95C45" w:rsidRPr="00410371" w:rsidRDefault="00AD5E6A" w:rsidP="00CD0085">
            <w:pPr>
              <w:pStyle w:val="CRCoverPage"/>
              <w:spacing w:after="0"/>
              <w:jc w:val="center"/>
              <w:rPr>
                <w:noProof/>
                <w:sz w:val="28"/>
              </w:rPr>
            </w:pPr>
            <w:r>
              <w:rPr>
                <w:b/>
                <w:noProof/>
                <w:sz w:val="28"/>
              </w:rPr>
              <w:t>17.2</w:t>
            </w:r>
            <w:r w:rsidR="00B93F03">
              <w:rPr>
                <w:b/>
                <w:noProof/>
                <w:sz w:val="28"/>
              </w:rPr>
              <w:t>.</w:t>
            </w:r>
            <w:r>
              <w:rPr>
                <w:b/>
                <w:noProof/>
                <w:sz w:val="28"/>
              </w:rPr>
              <w:t>0</w:t>
            </w:r>
          </w:p>
        </w:tc>
        <w:tc>
          <w:tcPr>
            <w:tcW w:w="143" w:type="dxa"/>
            <w:tcBorders>
              <w:right w:val="single" w:sz="4" w:space="0" w:color="auto"/>
            </w:tcBorders>
          </w:tcPr>
          <w:p w14:paraId="707B69B6" w14:textId="77777777" w:rsidR="00A95C45" w:rsidRDefault="00A95C45" w:rsidP="00CD0085">
            <w:pPr>
              <w:pStyle w:val="CRCoverPage"/>
              <w:spacing w:after="0"/>
              <w:rPr>
                <w:noProof/>
              </w:rPr>
            </w:pPr>
          </w:p>
        </w:tc>
      </w:tr>
      <w:tr w:rsidR="00A95C45" w14:paraId="1F4195A5" w14:textId="77777777" w:rsidTr="00CD0085">
        <w:tc>
          <w:tcPr>
            <w:tcW w:w="9641" w:type="dxa"/>
            <w:gridSpan w:val="9"/>
            <w:tcBorders>
              <w:left w:val="single" w:sz="4" w:space="0" w:color="auto"/>
              <w:right w:val="single" w:sz="4" w:space="0" w:color="auto"/>
            </w:tcBorders>
          </w:tcPr>
          <w:p w14:paraId="35BFEF06" w14:textId="77777777" w:rsidR="00A95C45" w:rsidRDefault="00A95C45" w:rsidP="00CD0085">
            <w:pPr>
              <w:pStyle w:val="CRCoverPage"/>
              <w:spacing w:after="0"/>
              <w:rPr>
                <w:noProof/>
              </w:rPr>
            </w:pPr>
          </w:p>
        </w:tc>
      </w:tr>
      <w:tr w:rsidR="00A95C45" w14:paraId="273726FA" w14:textId="77777777" w:rsidTr="00CD0085">
        <w:tc>
          <w:tcPr>
            <w:tcW w:w="9641" w:type="dxa"/>
            <w:gridSpan w:val="9"/>
            <w:tcBorders>
              <w:top w:val="single" w:sz="4" w:space="0" w:color="auto"/>
            </w:tcBorders>
          </w:tcPr>
          <w:p w14:paraId="321693F7"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Lienhypertexte"/>
                  <w:rFonts w:cs="Arial"/>
                  <w:i/>
                  <w:noProof/>
                </w:rPr>
                <w:t>http://www.3gpp.org/Change-Requests</w:t>
              </w:r>
            </w:hyperlink>
            <w:r w:rsidRPr="00F25D98">
              <w:rPr>
                <w:rFonts w:cs="Arial"/>
                <w:i/>
                <w:noProof/>
              </w:rPr>
              <w:t>.</w:t>
            </w:r>
          </w:p>
        </w:tc>
      </w:tr>
      <w:tr w:rsidR="00A95C45" w14:paraId="4A21CAB2" w14:textId="77777777" w:rsidTr="00CD0085">
        <w:tc>
          <w:tcPr>
            <w:tcW w:w="9641" w:type="dxa"/>
            <w:gridSpan w:val="9"/>
          </w:tcPr>
          <w:p w14:paraId="09DEF9CC" w14:textId="77777777" w:rsidR="00A95C45" w:rsidRDefault="00A95C45" w:rsidP="00CD0085">
            <w:pPr>
              <w:pStyle w:val="CRCoverPage"/>
              <w:spacing w:after="0"/>
              <w:rPr>
                <w:noProof/>
                <w:sz w:val="8"/>
                <w:szCs w:val="8"/>
              </w:rPr>
            </w:pPr>
          </w:p>
        </w:tc>
      </w:tr>
    </w:tbl>
    <w:p w14:paraId="0D69E25D"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68F59263" w14:textId="77777777" w:rsidTr="00CD0085">
        <w:tc>
          <w:tcPr>
            <w:tcW w:w="2835" w:type="dxa"/>
          </w:tcPr>
          <w:p w14:paraId="321DB924"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46C20"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4DD7D"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79720AC1"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3822E" w14:textId="77777777" w:rsidR="00A95C45" w:rsidRDefault="00A95C45" w:rsidP="00CD0085">
            <w:pPr>
              <w:pStyle w:val="CRCoverPage"/>
              <w:spacing w:after="0"/>
              <w:jc w:val="center"/>
              <w:rPr>
                <w:b/>
                <w:caps/>
                <w:noProof/>
              </w:rPr>
            </w:pPr>
          </w:p>
        </w:tc>
        <w:tc>
          <w:tcPr>
            <w:tcW w:w="2126" w:type="dxa"/>
          </w:tcPr>
          <w:p w14:paraId="3275E020"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3F50D" w14:textId="77777777" w:rsidR="00A95C45" w:rsidRDefault="00A95C45" w:rsidP="00CD0085">
            <w:pPr>
              <w:pStyle w:val="CRCoverPage"/>
              <w:spacing w:after="0"/>
              <w:jc w:val="center"/>
              <w:rPr>
                <w:b/>
                <w:caps/>
                <w:noProof/>
              </w:rPr>
            </w:pPr>
          </w:p>
        </w:tc>
        <w:tc>
          <w:tcPr>
            <w:tcW w:w="1418" w:type="dxa"/>
            <w:tcBorders>
              <w:left w:val="nil"/>
            </w:tcBorders>
          </w:tcPr>
          <w:p w14:paraId="517CF43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21C54" w14:textId="77777777" w:rsidR="00A95C45" w:rsidRDefault="00A95C45" w:rsidP="00CD0085">
            <w:pPr>
              <w:pStyle w:val="CRCoverPage"/>
              <w:spacing w:after="0"/>
              <w:jc w:val="center"/>
              <w:rPr>
                <w:b/>
                <w:bCs/>
                <w:caps/>
                <w:noProof/>
              </w:rPr>
            </w:pPr>
            <w:r>
              <w:rPr>
                <w:b/>
                <w:bCs/>
                <w:caps/>
                <w:noProof/>
              </w:rPr>
              <w:t>X</w:t>
            </w:r>
          </w:p>
        </w:tc>
      </w:tr>
    </w:tbl>
    <w:p w14:paraId="2FFDD1EF"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317BB669" w14:textId="77777777" w:rsidTr="00CD0085">
        <w:tc>
          <w:tcPr>
            <w:tcW w:w="9640" w:type="dxa"/>
            <w:gridSpan w:val="11"/>
          </w:tcPr>
          <w:p w14:paraId="376B7BDE" w14:textId="77777777" w:rsidR="00A95C45" w:rsidRDefault="00A95C45" w:rsidP="00CD0085">
            <w:pPr>
              <w:pStyle w:val="CRCoverPage"/>
              <w:spacing w:after="0"/>
              <w:rPr>
                <w:noProof/>
                <w:sz w:val="8"/>
                <w:szCs w:val="8"/>
              </w:rPr>
            </w:pPr>
          </w:p>
        </w:tc>
      </w:tr>
      <w:tr w:rsidR="00A95C45" w14:paraId="485868AA" w14:textId="77777777" w:rsidTr="00CD0085">
        <w:tc>
          <w:tcPr>
            <w:tcW w:w="1843" w:type="dxa"/>
            <w:tcBorders>
              <w:top w:val="single" w:sz="4" w:space="0" w:color="auto"/>
              <w:left w:val="single" w:sz="4" w:space="0" w:color="auto"/>
            </w:tcBorders>
          </w:tcPr>
          <w:p w14:paraId="7211ADE9"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9C6B2" w14:textId="77777777" w:rsidR="00A95C45" w:rsidRDefault="00CF3EB7" w:rsidP="00CF3EB7">
            <w:pPr>
              <w:pStyle w:val="CRCoverPage"/>
              <w:spacing w:after="0"/>
              <w:rPr>
                <w:noProof/>
              </w:rPr>
            </w:pPr>
            <w:r>
              <w:rPr>
                <w:rFonts w:cs="Arial"/>
              </w:rPr>
              <w:t xml:space="preserve"> </w:t>
            </w:r>
            <w:r w:rsidR="00887589">
              <w:rPr>
                <w:rFonts w:cs="Arial"/>
              </w:rPr>
              <w:t xml:space="preserve">Clarification on interaction between timers </w:t>
            </w:r>
            <w:r>
              <w:rPr>
                <w:rFonts w:cs="Arial"/>
              </w:rPr>
              <w:t xml:space="preserve">and </w:t>
            </w:r>
            <w:r w:rsidR="005D6DA0">
              <w:rPr>
                <w:rFonts w:cs="Arial"/>
              </w:rPr>
              <w:t xml:space="preserve">supported </w:t>
            </w:r>
            <w:r>
              <w:rPr>
                <w:rFonts w:cs="Arial"/>
              </w:rPr>
              <w:t>analytics Delay</w:t>
            </w:r>
          </w:p>
        </w:tc>
      </w:tr>
      <w:tr w:rsidR="00A95C45" w14:paraId="6425CA15" w14:textId="77777777" w:rsidTr="00CD0085">
        <w:tc>
          <w:tcPr>
            <w:tcW w:w="1843" w:type="dxa"/>
            <w:tcBorders>
              <w:left w:val="single" w:sz="4" w:space="0" w:color="auto"/>
            </w:tcBorders>
          </w:tcPr>
          <w:p w14:paraId="02B41EF9"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5314E86F" w14:textId="77777777" w:rsidR="00A95C45" w:rsidRDefault="00A95C45" w:rsidP="00CD0085">
            <w:pPr>
              <w:pStyle w:val="CRCoverPage"/>
              <w:spacing w:after="0"/>
              <w:rPr>
                <w:noProof/>
                <w:sz w:val="8"/>
                <w:szCs w:val="8"/>
              </w:rPr>
            </w:pPr>
          </w:p>
        </w:tc>
      </w:tr>
      <w:tr w:rsidR="00A95C45" w14:paraId="35C69CE0" w14:textId="77777777" w:rsidTr="00CD0085">
        <w:tc>
          <w:tcPr>
            <w:tcW w:w="1843" w:type="dxa"/>
            <w:tcBorders>
              <w:left w:val="single" w:sz="4" w:space="0" w:color="auto"/>
            </w:tcBorders>
          </w:tcPr>
          <w:p w14:paraId="18C67DB8"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1B983" w14:textId="77777777" w:rsidR="00A95C45" w:rsidRDefault="008211B0" w:rsidP="0069420B">
            <w:pPr>
              <w:pStyle w:val="CRCoverPage"/>
              <w:spacing w:after="0"/>
              <w:ind w:left="100"/>
              <w:rPr>
                <w:noProof/>
              </w:rPr>
            </w:pPr>
            <w:r>
              <w:rPr>
                <w:noProof/>
              </w:rPr>
              <w:t>Samsung</w:t>
            </w:r>
          </w:p>
        </w:tc>
      </w:tr>
      <w:tr w:rsidR="00A95C45" w14:paraId="52C0D8D3" w14:textId="77777777" w:rsidTr="00CD0085">
        <w:tc>
          <w:tcPr>
            <w:tcW w:w="1843" w:type="dxa"/>
            <w:tcBorders>
              <w:left w:val="single" w:sz="4" w:space="0" w:color="auto"/>
            </w:tcBorders>
          </w:tcPr>
          <w:p w14:paraId="1F7CFF64"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5E53C8"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091BAAD" w14:textId="77777777" w:rsidTr="00CD0085">
        <w:tc>
          <w:tcPr>
            <w:tcW w:w="1843" w:type="dxa"/>
            <w:tcBorders>
              <w:left w:val="single" w:sz="4" w:space="0" w:color="auto"/>
            </w:tcBorders>
          </w:tcPr>
          <w:p w14:paraId="4B4B0732"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185FDC43" w14:textId="77777777" w:rsidR="00A95C45" w:rsidRDefault="00A95C45" w:rsidP="00CD0085">
            <w:pPr>
              <w:pStyle w:val="CRCoverPage"/>
              <w:spacing w:after="0"/>
              <w:rPr>
                <w:noProof/>
                <w:sz w:val="8"/>
                <w:szCs w:val="8"/>
              </w:rPr>
            </w:pPr>
          </w:p>
        </w:tc>
      </w:tr>
      <w:tr w:rsidR="00A95C45" w14:paraId="36D8507C" w14:textId="77777777" w:rsidTr="00CD0085">
        <w:tc>
          <w:tcPr>
            <w:tcW w:w="1843" w:type="dxa"/>
            <w:tcBorders>
              <w:left w:val="single" w:sz="4" w:space="0" w:color="auto"/>
            </w:tcBorders>
          </w:tcPr>
          <w:p w14:paraId="61B34B7F"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3664405F"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3F06524E" w14:textId="77777777" w:rsidR="00A95C45" w:rsidRDefault="00A95C45" w:rsidP="00CD0085">
            <w:pPr>
              <w:pStyle w:val="CRCoverPage"/>
              <w:spacing w:after="0"/>
              <w:ind w:right="100"/>
              <w:rPr>
                <w:noProof/>
              </w:rPr>
            </w:pPr>
          </w:p>
        </w:tc>
        <w:tc>
          <w:tcPr>
            <w:tcW w:w="1417" w:type="dxa"/>
            <w:gridSpan w:val="3"/>
            <w:tcBorders>
              <w:left w:val="nil"/>
            </w:tcBorders>
          </w:tcPr>
          <w:p w14:paraId="7090535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DA7571" w14:textId="77777777" w:rsidR="00A95C45" w:rsidRDefault="00B21576" w:rsidP="00AF62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7589">
              <w:rPr>
                <w:noProof/>
              </w:rPr>
              <w:t>2021-11</w:t>
            </w:r>
            <w:r w:rsidR="00A95C45">
              <w:rPr>
                <w:noProof/>
              </w:rPr>
              <w:t>-</w:t>
            </w:r>
            <w:r>
              <w:rPr>
                <w:noProof/>
              </w:rPr>
              <w:fldChar w:fldCharType="end"/>
            </w:r>
            <w:r w:rsidR="001009D7">
              <w:rPr>
                <w:noProof/>
              </w:rPr>
              <w:t>1</w:t>
            </w:r>
            <w:r w:rsidR="00887589">
              <w:rPr>
                <w:noProof/>
              </w:rPr>
              <w:t>5</w:t>
            </w:r>
          </w:p>
        </w:tc>
      </w:tr>
      <w:tr w:rsidR="00A95C45" w14:paraId="6DF7D002" w14:textId="77777777" w:rsidTr="00CD0085">
        <w:tc>
          <w:tcPr>
            <w:tcW w:w="1843" w:type="dxa"/>
            <w:tcBorders>
              <w:left w:val="single" w:sz="4" w:space="0" w:color="auto"/>
            </w:tcBorders>
          </w:tcPr>
          <w:p w14:paraId="23947632" w14:textId="77777777" w:rsidR="00A95C45" w:rsidRDefault="00A95C45" w:rsidP="00CD0085">
            <w:pPr>
              <w:pStyle w:val="CRCoverPage"/>
              <w:spacing w:after="0"/>
              <w:rPr>
                <w:b/>
                <w:i/>
                <w:noProof/>
                <w:sz w:val="8"/>
                <w:szCs w:val="8"/>
              </w:rPr>
            </w:pPr>
          </w:p>
        </w:tc>
        <w:tc>
          <w:tcPr>
            <w:tcW w:w="1986" w:type="dxa"/>
            <w:gridSpan w:val="4"/>
          </w:tcPr>
          <w:p w14:paraId="11872B24" w14:textId="77777777" w:rsidR="00A95C45" w:rsidRDefault="00A95C45" w:rsidP="00CD0085">
            <w:pPr>
              <w:pStyle w:val="CRCoverPage"/>
              <w:spacing w:after="0"/>
              <w:rPr>
                <w:noProof/>
                <w:sz w:val="8"/>
                <w:szCs w:val="8"/>
              </w:rPr>
            </w:pPr>
          </w:p>
        </w:tc>
        <w:tc>
          <w:tcPr>
            <w:tcW w:w="2267" w:type="dxa"/>
            <w:gridSpan w:val="2"/>
          </w:tcPr>
          <w:p w14:paraId="098EC8CB" w14:textId="77777777" w:rsidR="00A95C45" w:rsidRDefault="00A95C45" w:rsidP="00CD0085">
            <w:pPr>
              <w:pStyle w:val="CRCoverPage"/>
              <w:spacing w:after="0"/>
              <w:rPr>
                <w:noProof/>
                <w:sz w:val="8"/>
                <w:szCs w:val="8"/>
              </w:rPr>
            </w:pPr>
          </w:p>
        </w:tc>
        <w:tc>
          <w:tcPr>
            <w:tcW w:w="1417" w:type="dxa"/>
            <w:gridSpan w:val="3"/>
          </w:tcPr>
          <w:p w14:paraId="45B9B683"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009BA439" w14:textId="77777777" w:rsidR="00A95C45" w:rsidRDefault="00A95C45" w:rsidP="00CD0085">
            <w:pPr>
              <w:pStyle w:val="CRCoverPage"/>
              <w:spacing w:after="0"/>
              <w:rPr>
                <w:noProof/>
                <w:sz w:val="8"/>
                <w:szCs w:val="8"/>
              </w:rPr>
            </w:pPr>
          </w:p>
        </w:tc>
      </w:tr>
      <w:tr w:rsidR="00A95C45" w14:paraId="7C40608C" w14:textId="77777777" w:rsidTr="00CD0085">
        <w:trPr>
          <w:cantSplit/>
        </w:trPr>
        <w:tc>
          <w:tcPr>
            <w:tcW w:w="1843" w:type="dxa"/>
            <w:tcBorders>
              <w:left w:val="single" w:sz="4" w:space="0" w:color="auto"/>
            </w:tcBorders>
          </w:tcPr>
          <w:p w14:paraId="56F3CA7F"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61AC538F" w14:textId="77777777" w:rsidR="00A95C45" w:rsidRDefault="00B957BF" w:rsidP="00CD0085">
            <w:pPr>
              <w:pStyle w:val="CRCoverPage"/>
              <w:spacing w:after="0"/>
              <w:ind w:left="100" w:right="-609"/>
              <w:rPr>
                <w:b/>
                <w:noProof/>
              </w:rPr>
            </w:pPr>
            <w:r>
              <w:t>F</w:t>
            </w:r>
          </w:p>
        </w:tc>
        <w:tc>
          <w:tcPr>
            <w:tcW w:w="3402" w:type="dxa"/>
            <w:gridSpan w:val="5"/>
            <w:tcBorders>
              <w:left w:val="nil"/>
            </w:tcBorders>
          </w:tcPr>
          <w:p w14:paraId="2B0E8498" w14:textId="77777777" w:rsidR="00A95C45" w:rsidRDefault="00A95C45" w:rsidP="00CD0085">
            <w:pPr>
              <w:pStyle w:val="CRCoverPage"/>
              <w:spacing w:after="0"/>
              <w:rPr>
                <w:noProof/>
              </w:rPr>
            </w:pPr>
          </w:p>
        </w:tc>
        <w:tc>
          <w:tcPr>
            <w:tcW w:w="1417" w:type="dxa"/>
            <w:gridSpan w:val="3"/>
            <w:tcBorders>
              <w:left w:val="nil"/>
            </w:tcBorders>
          </w:tcPr>
          <w:p w14:paraId="6701876B"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B509A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6204B909" w14:textId="77777777" w:rsidTr="00CD0085">
        <w:tc>
          <w:tcPr>
            <w:tcW w:w="1843" w:type="dxa"/>
            <w:tcBorders>
              <w:left w:val="single" w:sz="4" w:space="0" w:color="auto"/>
              <w:bottom w:val="single" w:sz="4" w:space="0" w:color="auto"/>
            </w:tcBorders>
          </w:tcPr>
          <w:p w14:paraId="4CC4D7FD"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369EEBF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E26AA"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4ADFE61"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6E56E42D" w14:textId="77777777" w:rsidTr="00CD0085">
        <w:tc>
          <w:tcPr>
            <w:tcW w:w="1843" w:type="dxa"/>
          </w:tcPr>
          <w:p w14:paraId="6A3B7A64" w14:textId="77777777" w:rsidR="00A95C45" w:rsidRDefault="00A95C45" w:rsidP="00CD0085">
            <w:pPr>
              <w:pStyle w:val="CRCoverPage"/>
              <w:spacing w:after="0"/>
              <w:rPr>
                <w:b/>
                <w:i/>
                <w:noProof/>
                <w:sz w:val="8"/>
                <w:szCs w:val="8"/>
              </w:rPr>
            </w:pPr>
          </w:p>
        </w:tc>
        <w:tc>
          <w:tcPr>
            <w:tcW w:w="7797" w:type="dxa"/>
            <w:gridSpan w:val="10"/>
          </w:tcPr>
          <w:p w14:paraId="06D32C4B" w14:textId="77777777" w:rsidR="00A95C45" w:rsidRDefault="00A95C45" w:rsidP="00CD0085">
            <w:pPr>
              <w:pStyle w:val="CRCoverPage"/>
              <w:spacing w:after="0"/>
              <w:rPr>
                <w:noProof/>
                <w:sz w:val="8"/>
                <w:szCs w:val="8"/>
              </w:rPr>
            </w:pPr>
          </w:p>
        </w:tc>
      </w:tr>
      <w:tr w:rsidR="00A95C45" w14:paraId="374FAC19" w14:textId="77777777" w:rsidTr="00CD0085">
        <w:tc>
          <w:tcPr>
            <w:tcW w:w="2694" w:type="dxa"/>
            <w:gridSpan w:val="2"/>
            <w:tcBorders>
              <w:top w:val="single" w:sz="4" w:space="0" w:color="auto"/>
              <w:left w:val="single" w:sz="4" w:space="0" w:color="auto"/>
            </w:tcBorders>
          </w:tcPr>
          <w:p w14:paraId="167C95A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484D798" w14:textId="77777777" w:rsidR="00A95C45" w:rsidRDefault="00CC4E61" w:rsidP="00A22749">
            <w:pPr>
              <w:pStyle w:val="CRCoverPage"/>
              <w:spacing w:after="0"/>
            </w:pPr>
            <w:r>
              <w:t xml:space="preserve">To clarify interactions between </w:t>
            </w:r>
            <w:r w:rsidR="0029641A">
              <w:t>"</w:t>
            </w:r>
            <w:r w:rsidR="0029641A" w:rsidRPr="005D2CF1">
              <w:t>Time when analytics information is needed</w:t>
            </w:r>
            <w:r w:rsidR="0029641A">
              <w:t xml:space="preserve">" with </w:t>
            </w:r>
            <w:r w:rsidR="0029641A" w:rsidRPr="0029641A">
              <w:t>the Supported</w:t>
            </w:r>
            <w:r w:rsidR="0029641A">
              <w:t xml:space="preserve"> Analytics Delay </w:t>
            </w:r>
            <w:r w:rsidR="00A22749">
              <w:t>per</w:t>
            </w:r>
            <w:r w:rsidR="0029641A" w:rsidRPr="0029641A">
              <w:t xml:space="preserve"> Analytics ID</w:t>
            </w:r>
            <w:r w:rsidR="00710FD0">
              <w:t xml:space="preserve"> as registered in the NRF </w:t>
            </w:r>
            <w:proofErr w:type="gramStart"/>
            <w:r w:rsidR="00710FD0">
              <w:t>in particular for</w:t>
            </w:r>
            <w:proofErr w:type="gramEnd"/>
            <w:r w:rsidR="00710FD0">
              <w:t xml:space="preserve"> the case of analytics aggregation</w:t>
            </w:r>
            <w:r w:rsidR="007E74EA">
              <w:t>.</w:t>
            </w:r>
          </w:p>
        </w:tc>
      </w:tr>
      <w:tr w:rsidR="00A95C45" w14:paraId="2B85E4B5" w14:textId="77777777" w:rsidTr="00CD0085">
        <w:tc>
          <w:tcPr>
            <w:tcW w:w="2694" w:type="dxa"/>
            <w:gridSpan w:val="2"/>
            <w:tcBorders>
              <w:left w:val="single" w:sz="4" w:space="0" w:color="auto"/>
            </w:tcBorders>
          </w:tcPr>
          <w:p w14:paraId="068A18AC"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AE12CF0" w14:textId="77777777" w:rsidR="00A95C45" w:rsidRDefault="00A95C45" w:rsidP="00CD0085">
            <w:pPr>
              <w:pStyle w:val="CRCoverPage"/>
              <w:spacing w:after="0"/>
              <w:rPr>
                <w:noProof/>
                <w:sz w:val="8"/>
                <w:szCs w:val="8"/>
              </w:rPr>
            </w:pPr>
          </w:p>
        </w:tc>
      </w:tr>
      <w:tr w:rsidR="00A95C45" w14:paraId="1EA23CB4" w14:textId="77777777" w:rsidTr="00CD0085">
        <w:trPr>
          <w:trHeight w:val="148"/>
        </w:trPr>
        <w:tc>
          <w:tcPr>
            <w:tcW w:w="2694" w:type="dxa"/>
            <w:gridSpan w:val="2"/>
            <w:tcBorders>
              <w:left w:val="single" w:sz="4" w:space="0" w:color="auto"/>
            </w:tcBorders>
          </w:tcPr>
          <w:p w14:paraId="4AA3AE6C"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747B2" w14:textId="77777777" w:rsidR="00710FD0" w:rsidRDefault="00710FD0" w:rsidP="008637C2">
            <w:pPr>
              <w:pStyle w:val="CRCoverPage"/>
              <w:spacing w:after="0"/>
            </w:pPr>
            <w:r>
              <w:t xml:space="preserve">1) Clause 6.1.3: </w:t>
            </w:r>
          </w:p>
          <w:p w14:paraId="09361EB5" w14:textId="77777777" w:rsidR="00710FD0" w:rsidRDefault="00710FD0" w:rsidP="008637C2">
            <w:pPr>
              <w:pStyle w:val="CRCoverPage"/>
              <w:spacing w:after="0"/>
            </w:pPr>
            <w:r>
              <w:t xml:space="preserve">- NOTE 2 definition is updated to align with </w:t>
            </w:r>
            <w:r w:rsidR="005B1DB9">
              <w:t xml:space="preserve">the definition in </w:t>
            </w:r>
            <w:r>
              <w:t>TS 23.501.</w:t>
            </w:r>
          </w:p>
          <w:p w14:paraId="7C44AB37" w14:textId="77777777" w:rsidR="00BF716F" w:rsidRDefault="00710FD0" w:rsidP="008637C2">
            <w:pPr>
              <w:pStyle w:val="CRCoverPage"/>
              <w:spacing w:after="0"/>
              <w:rPr>
                <w:lang w:eastAsia="ko-KR"/>
              </w:rPr>
            </w:pPr>
            <w:r>
              <w:t xml:space="preserve">- NOTE 3 is removed and instead it is elaborated in </w:t>
            </w:r>
            <w:r>
              <w:rPr>
                <w:lang w:eastAsia="ko-KR"/>
              </w:rPr>
              <w:t>6.1A.3.1.</w:t>
            </w:r>
          </w:p>
          <w:p w14:paraId="71695649" w14:textId="77777777" w:rsidR="00710FD0" w:rsidRDefault="00710FD0" w:rsidP="008637C2">
            <w:pPr>
              <w:pStyle w:val="CRCoverPage"/>
              <w:spacing w:after="0"/>
              <w:rPr>
                <w:lang w:eastAsia="ko-KR"/>
              </w:rPr>
            </w:pPr>
          </w:p>
          <w:p w14:paraId="712031B7" w14:textId="77777777" w:rsidR="00710FD0" w:rsidRDefault="00765B3A" w:rsidP="008637C2">
            <w:pPr>
              <w:pStyle w:val="CRCoverPage"/>
              <w:spacing w:after="0"/>
              <w:rPr>
                <w:lang w:eastAsia="ko-KR"/>
              </w:rPr>
            </w:pPr>
            <w:r>
              <w:rPr>
                <w:lang w:eastAsia="ko-KR"/>
              </w:rPr>
              <w:t>2) C</w:t>
            </w:r>
            <w:r w:rsidR="00710FD0">
              <w:rPr>
                <w:lang w:eastAsia="ko-KR"/>
              </w:rPr>
              <w:t>lause 6.1A.3.1</w:t>
            </w:r>
          </w:p>
          <w:p w14:paraId="7B203BC7" w14:textId="77777777" w:rsidR="00710FD0" w:rsidRDefault="00710FD0" w:rsidP="008637C2">
            <w:pPr>
              <w:pStyle w:val="CRCoverPage"/>
              <w:spacing w:after="0"/>
              <w:rPr>
                <w:noProof/>
              </w:rPr>
            </w:pPr>
            <w:r>
              <w:rPr>
                <w:noProof/>
              </w:rPr>
              <w:t xml:space="preserve"> - Clarification is added to steps of the pro</w:t>
            </w:r>
            <w:r w:rsidR="00A22749">
              <w:rPr>
                <w:noProof/>
              </w:rPr>
              <w:t>cedure</w:t>
            </w:r>
            <w:r>
              <w:rPr>
                <w:noProof/>
              </w:rPr>
              <w:t xml:space="preserve"> on the roles of </w:t>
            </w:r>
            <w:r>
              <w:t>"</w:t>
            </w:r>
            <w:r w:rsidRPr="005D2CF1">
              <w:t xml:space="preserve">Time </w:t>
            </w:r>
            <w:r w:rsidR="001E53A6" w:rsidRPr="005D2CF1">
              <w:t xml:space="preserve">when </w:t>
            </w:r>
            <w:r w:rsidR="001E53A6">
              <w:t>analytics</w:t>
            </w:r>
            <w:r w:rsidRPr="005D2CF1">
              <w:t xml:space="preserve"> information is needed</w:t>
            </w:r>
            <w:r>
              <w:t xml:space="preserve">" </w:t>
            </w:r>
            <w:r w:rsidR="007E74EA">
              <w:t>a</w:t>
            </w:r>
            <w:r>
              <w:t xml:space="preserve">nd </w:t>
            </w:r>
            <w:r w:rsidRPr="0029641A">
              <w:t>Supported</w:t>
            </w:r>
            <w:r>
              <w:t xml:space="preserve"> Analytics Delay associated </w:t>
            </w:r>
            <w:r w:rsidRPr="0029641A">
              <w:t>per the Analytics ID</w:t>
            </w:r>
            <w:r w:rsidR="00A22749">
              <w:t>.</w:t>
            </w:r>
          </w:p>
        </w:tc>
      </w:tr>
      <w:tr w:rsidR="00A95C45" w14:paraId="3D6317FF" w14:textId="77777777" w:rsidTr="00CD0085">
        <w:tc>
          <w:tcPr>
            <w:tcW w:w="2694" w:type="dxa"/>
            <w:gridSpan w:val="2"/>
            <w:tcBorders>
              <w:left w:val="single" w:sz="4" w:space="0" w:color="auto"/>
            </w:tcBorders>
          </w:tcPr>
          <w:p w14:paraId="50FF7F29"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74BE2374" w14:textId="77777777" w:rsidR="00A95C45" w:rsidRDefault="00A95C45" w:rsidP="00A95C45">
            <w:pPr>
              <w:pStyle w:val="CRCoverPage"/>
              <w:spacing w:after="0"/>
              <w:rPr>
                <w:noProof/>
                <w:sz w:val="8"/>
                <w:szCs w:val="8"/>
              </w:rPr>
            </w:pPr>
          </w:p>
        </w:tc>
      </w:tr>
      <w:tr w:rsidR="00A95C45" w14:paraId="406B931A" w14:textId="77777777" w:rsidTr="00CD0085">
        <w:tc>
          <w:tcPr>
            <w:tcW w:w="2694" w:type="dxa"/>
            <w:gridSpan w:val="2"/>
            <w:tcBorders>
              <w:left w:val="single" w:sz="4" w:space="0" w:color="auto"/>
              <w:bottom w:val="single" w:sz="4" w:space="0" w:color="auto"/>
            </w:tcBorders>
          </w:tcPr>
          <w:p w14:paraId="1D9C590C"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0D8CF" w14:textId="77777777" w:rsidR="00A95C45" w:rsidRDefault="00710FD0" w:rsidP="00A22749">
            <w:pPr>
              <w:pStyle w:val="CRCoverPage"/>
              <w:spacing w:after="0"/>
            </w:pPr>
            <w:r>
              <w:rPr>
                <w:noProof/>
              </w:rPr>
              <w:t xml:space="preserve">It is not clear how </w:t>
            </w:r>
            <w:r>
              <w:t>"</w:t>
            </w:r>
            <w:r w:rsidRPr="005D2CF1">
              <w:t>Time when analytics information is needed</w:t>
            </w:r>
            <w:r>
              <w:t xml:space="preserve">" and </w:t>
            </w:r>
            <w:r w:rsidRPr="0029641A">
              <w:t>the Supported</w:t>
            </w:r>
            <w:r w:rsidR="00A22749">
              <w:t xml:space="preserve"> Analytics Delay</w:t>
            </w:r>
            <w:r>
              <w:t xml:space="preserve"> </w:t>
            </w:r>
            <w:r w:rsidR="00A22749">
              <w:t>per</w:t>
            </w:r>
            <w:r w:rsidRPr="0029641A">
              <w:t xml:space="preserve"> Analytics ID</w:t>
            </w:r>
            <w:r>
              <w:t xml:space="preserve"> is used in case of analytics aggregation.</w:t>
            </w:r>
          </w:p>
          <w:p w14:paraId="2B5A4090" w14:textId="77777777" w:rsidR="009356AD" w:rsidRDefault="009356AD" w:rsidP="00A22749">
            <w:pPr>
              <w:pStyle w:val="CRCoverPage"/>
              <w:spacing w:after="0"/>
              <w:rPr>
                <w:noProof/>
              </w:rPr>
            </w:pPr>
          </w:p>
        </w:tc>
      </w:tr>
      <w:bookmarkEnd w:id="1"/>
      <w:tr w:rsidR="00A95C45" w14:paraId="6FDE0129" w14:textId="77777777" w:rsidTr="00CD0085">
        <w:tc>
          <w:tcPr>
            <w:tcW w:w="2694" w:type="dxa"/>
            <w:gridSpan w:val="2"/>
          </w:tcPr>
          <w:p w14:paraId="79F72E86" w14:textId="77777777" w:rsidR="00A95C45" w:rsidRDefault="00A95C45" w:rsidP="00CD0085">
            <w:pPr>
              <w:pStyle w:val="CRCoverPage"/>
              <w:spacing w:after="0"/>
              <w:rPr>
                <w:b/>
                <w:i/>
                <w:noProof/>
                <w:sz w:val="8"/>
                <w:szCs w:val="8"/>
              </w:rPr>
            </w:pPr>
          </w:p>
        </w:tc>
        <w:tc>
          <w:tcPr>
            <w:tcW w:w="6946" w:type="dxa"/>
            <w:gridSpan w:val="9"/>
          </w:tcPr>
          <w:p w14:paraId="1AC0C1F8" w14:textId="77777777" w:rsidR="00A95C45" w:rsidRDefault="00A95C45" w:rsidP="00CD0085">
            <w:pPr>
              <w:pStyle w:val="CRCoverPage"/>
              <w:spacing w:after="0"/>
              <w:rPr>
                <w:noProof/>
                <w:sz w:val="8"/>
                <w:szCs w:val="8"/>
              </w:rPr>
            </w:pPr>
          </w:p>
        </w:tc>
      </w:tr>
      <w:tr w:rsidR="00A95C45" w14:paraId="71DC8209" w14:textId="77777777" w:rsidTr="00CD0085">
        <w:tc>
          <w:tcPr>
            <w:tcW w:w="2694" w:type="dxa"/>
            <w:gridSpan w:val="2"/>
            <w:tcBorders>
              <w:top w:val="single" w:sz="4" w:space="0" w:color="auto"/>
              <w:left w:val="single" w:sz="4" w:space="0" w:color="auto"/>
            </w:tcBorders>
          </w:tcPr>
          <w:p w14:paraId="32DF7955"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E7A09" w14:textId="77777777" w:rsidR="00A95C45" w:rsidRDefault="00710FD0" w:rsidP="00CD0085">
            <w:pPr>
              <w:pStyle w:val="CRCoverPage"/>
              <w:spacing w:after="0"/>
              <w:ind w:left="100"/>
              <w:rPr>
                <w:noProof/>
              </w:rPr>
            </w:pPr>
            <w:r>
              <w:rPr>
                <w:lang w:eastAsia="zh-CN"/>
              </w:rPr>
              <w:t xml:space="preserve">6.1.3, </w:t>
            </w:r>
            <w:r>
              <w:rPr>
                <w:lang w:eastAsia="ko-KR"/>
              </w:rPr>
              <w:t>6.1A.3.1</w:t>
            </w:r>
          </w:p>
        </w:tc>
      </w:tr>
      <w:tr w:rsidR="00A95C45" w14:paraId="5657BCB4" w14:textId="77777777" w:rsidTr="00CD0085">
        <w:tc>
          <w:tcPr>
            <w:tcW w:w="2694" w:type="dxa"/>
            <w:gridSpan w:val="2"/>
            <w:tcBorders>
              <w:left w:val="single" w:sz="4" w:space="0" w:color="auto"/>
            </w:tcBorders>
          </w:tcPr>
          <w:p w14:paraId="33757A2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CDBC66B" w14:textId="77777777" w:rsidR="00A95C45" w:rsidRDefault="00A95C45" w:rsidP="00CD0085">
            <w:pPr>
              <w:pStyle w:val="CRCoverPage"/>
              <w:spacing w:after="0"/>
              <w:rPr>
                <w:noProof/>
                <w:sz w:val="8"/>
                <w:szCs w:val="8"/>
              </w:rPr>
            </w:pPr>
          </w:p>
        </w:tc>
      </w:tr>
      <w:tr w:rsidR="00A95C45" w14:paraId="127C8130" w14:textId="77777777" w:rsidTr="00CD0085">
        <w:tc>
          <w:tcPr>
            <w:tcW w:w="2694" w:type="dxa"/>
            <w:gridSpan w:val="2"/>
            <w:tcBorders>
              <w:left w:val="single" w:sz="4" w:space="0" w:color="auto"/>
            </w:tcBorders>
          </w:tcPr>
          <w:p w14:paraId="7EEF2A5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758F7"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5CD92B" w14:textId="77777777" w:rsidR="00A95C45" w:rsidRDefault="00A95C45" w:rsidP="00CD0085">
            <w:pPr>
              <w:pStyle w:val="CRCoverPage"/>
              <w:spacing w:after="0"/>
              <w:jc w:val="center"/>
              <w:rPr>
                <w:b/>
                <w:caps/>
                <w:noProof/>
              </w:rPr>
            </w:pPr>
            <w:r>
              <w:rPr>
                <w:b/>
                <w:caps/>
                <w:noProof/>
              </w:rPr>
              <w:t>N</w:t>
            </w:r>
          </w:p>
        </w:tc>
        <w:tc>
          <w:tcPr>
            <w:tcW w:w="2977" w:type="dxa"/>
            <w:gridSpan w:val="4"/>
          </w:tcPr>
          <w:p w14:paraId="0B040D82"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6E142" w14:textId="77777777" w:rsidR="00A95C45" w:rsidRDefault="00A95C45" w:rsidP="00CD0085">
            <w:pPr>
              <w:pStyle w:val="CRCoverPage"/>
              <w:spacing w:after="0"/>
              <w:ind w:left="99"/>
              <w:rPr>
                <w:noProof/>
              </w:rPr>
            </w:pPr>
          </w:p>
        </w:tc>
      </w:tr>
      <w:tr w:rsidR="00A95C45" w14:paraId="563DA3C9" w14:textId="77777777" w:rsidTr="00CD0085">
        <w:tc>
          <w:tcPr>
            <w:tcW w:w="2694" w:type="dxa"/>
            <w:gridSpan w:val="2"/>
            <w:tcBorders>
              <w:left w:val="single" w:sz="4" w:space="0" w:color="auto"/>
            </w:tcBorders>
          </w:tcPr>
          <w:p w14:paraId="4D74CA9B"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D70AE"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88AEC" w14:textId="77777777" w:rsidR="00A95C45" w:rsidRDefault="00A95C45" w:rsidP="00CD0085">
            <w:pPr>
              <w:pStyle w:val="CRCoverPage"/>
              <w:spacing w:after="0"/>
              <w:jc w:val="center"/>
              <w:rPr>
                <w:b/>
                <w:caps/>
                <w:noProof/>
              </w:rPr>
            </w:pPr>
            <w:r>
              <w:rPr>
                <w:b/>
                <w:caps/>
                <w:noProof/>
              </w:rPr>
              <w:t>X</w:t>
            </w:r>
          </w:p>
        </w:tc>
        <w:tc>
          <w:tcPr>
            <w:tcW w:w="2977" w:type="dxa"/>
            <w:gridSpan w:val="4"/>
          </w:tcPr>
          <w:p w14:paraId="5B662CB1"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CD5B8A" w14:textId="77777777" w:rsidR="00A95C45" w:rsidRDefault="00A95C45" w:rsidP="00CD0085">
            <w:pPr>
              <w:pStyle w:val="CRCoverPage"/>
              <w:spacing w:after="0"/>
              <w:ind w:left="99"/>
              <w:rPr>
                <w:noProof/>
              </w:rPr>
            </w:pPr>
            <w:r>
              <w:rPr>
                <w:noProof/>
              </w:rPr>
              <w:t xml:space="preserve">TS/TR ... CR ... </w:t>
            </w:r>
          </w:p>
        </w:tc>
      </w:tr>
      <w:tr w:rsidR="00A95C45" w14:paraId="4586F6DD" w14:textId="77777777" w:rsidTr="00CD0085">
        <w:tc>
          <w:tcPr>
            <w:tcW w:w="2694" w:type="dxa"/>
            <w:gridSpan w:val="2"/>
            <w:tcBorders>
              <w:left w:val="single" w:sz="4" w:space="0" w:color="auto"/>
            </w:tcBorders>
          </w:tcPr>
          <w:p w14:paraId="15C12A2B"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B666D"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51CEB" w14:textId="77777777" w:rsidR="00A95C45" w:rsidRDefault="00A95C45" w:rsidP="00CD0085">
            <w:pPr>
              <w:pStyle w:val="CRCoverPage"/>
              <w:spacing w:after="0"/>
              <w:jc w:val="center"/>
              <w:rPr>
                <w:b/>
                <w:caps/>
                <w:noProof/>
              </w:rPr>
            </w:pPr>
            <w:r>
              <w:rPr>
                <w:b/>
                <w:caps/>
                <w:noProof/>
              </w:rPr>
              <w:t>X</w:t>
            </w:r>
          </w:p>
        </w:tc>
        <w:tc>
          <w:tcPr>
            <w:tcW w:w="2977" w:type="dxa"/>
            <w:gridSpan w:val="4"/>
          </w:tcPr>
          <w:p w14:paraId="78033B7C"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0DF544" w14:textId="77777777" w:rsidR="00A95C45" w:rsidRDefault="00A95C45" w:rsidP="00CD0085">
            <w:pPr>
              <w:pStyle w:val="CRCoverPage"/>
              <w:spacing w:after="0"/>
              <w:ind w:left="99"/>
              <w:rPr>
                <w:noProof/>
              </w:rPr>
            </w:pPr>
            <w:r>
              <w:rPr>
                <w:noProof/>
              </w:rPr>
              <w:t xml:space="preserve">TS/TR ... CR ... </w:t>
            </w:r>
          </w:p>
        </w:tc>
      </w:tr>
      <w:tr w:rsidR="00A95C45" w14:paraId="403BEE31" w14:textId="77777777" w:rsidTr="00CD0085">
        <w:tc>
          <w:tcPr>
            <w:tcW w:w="2694" w:type="dxa"/>
            <w:gridSpan w:val="2"/>
            <w:tcBorders>
              <w:left w:val="single" w:sz="4" w:space="0" w:color="auto"/>
            </w:tcBorders>
          </w:tcPr>
          <w:p w14:paraId="65B948DC"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2D1231"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F955A" w14:textId="77777777" w:rsidR="00A95C45" w:rsidRDefault="00A95C45" w:rsidP="00CD0085">
            <w:pPr>
              <w:pStyle w:val="CRCoverPage"/>
              <w:spacing w:after="0"/>
              <w:jc w:val="center"/>
              <w:rPr>
                <w:b/>
                <w:caps/>
                <w:noProof/>
              </w:rPr>
            </w:pPr>
            <w:r>
              <w:rPr>
                <w:b/>
                <w:caps/>
                <w:noProof/>
              </w:rPr>
              <w:t>X</w:t>
            </w:r>
          </w:p>
        </w:tc>
        <w:tc>
          <w:tcPr>
            <w:tcW w:w="2977" w:type="dxa"/>
            <w:gridSpan w:val="4"/>
          </w:tcPr>
          <w:p w14:paraId="52B17656"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59682" w14:textId="77777777" w:rsidR="00A95C45" w:rsidRDefault="00A95C45" w:rsidP="00CD0085">
            <w:pPr>
              <w:pStyle w:val="CRCoverPage"/>
              <w:spacing w:after="0"/>
              <w:ind w:left="99"/>
              <w:rPr>
                <w:noProof/>
              </w:rPr>
            </w:pPr>
            <w:r>
              <w:rPr>
                <w:noProof/>
              </w:rPr>
              <w:t xml:space="preserve">TS/TR ... CR ... </w:t>
            </w:r>
          </w:p>
        </w:tc>
      </w:tr>
      <w:tr w:rsidR="00A95C45" w14:paraId="2F70763A" w14:textId="77777777" w:rsidTr="00CD0085">
        <w:tc>
          <w:tcPr>
            <w:tcW w:w="2694" w:type="dxa"/>
            <w:gridSpan w:val="2"/>
            <w:tcBorders>
              <w:left w:val="single" w:sz="4" w:space="0" w:color="auto"/>
            </w:tcBorders>
          </w:tcPr>
          <w:p w14:paraId="562D961B"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DE46E83" w14:textId="77777777" w:rsidR="00A95C45" w:rsidRDefault="00A95C45" w:rsidP="00CD0085">
            <w:pPr>
              <w:pStyle w:val="CRCoverPage"/>
              <w:spacing w:after="0"/>
              <w:rPr>
                <w:noProof/>
              </w:rPr>
            </w:pPr>
          </w:p>
        </w:tc>
      </w:tr>
      <w:tr w:rsidR="00A95C45" w14:paraId="14BB6FBB" w14:textId="77777777" w:rsidTr="00CD0085">
        <w:tc>
          <w:tcPr>
            <w:tcW w:w="2694" w:type="dxa"/>
            <w:gridSpan w:val="2"/>
            <w:tcBorders>
              <w:left w:val="single" w:sz="4" w:space="0" w:color="auto"/>
              <w:bottom w:val="single" w:sz="4" w:space="0" w:color="auto"/>
            </w:tcBorders>
          </w:tcPr>
          <w:p w14:paraId="0874525C"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84B3E" w14:textId="77777777" w:rsidR="00A95C45" w:rsidRDefault="00A95C45" w:rsidP="00CD0085">
            <w:pPr>
              <w:pStyle w:val="CRCoverPage"/>
              <w:spacing w:after="0"/>
              <w:ind w:left="100"/>
              <w:rPr>
                <w:noProof/>
              </w:rPr>
            </w:pPr>
          </w:p>
        </w:tc>
      </w:tr>
      <w:tr w:rsidR="00A95C45" w:rsidRPr="008863B9" w14:paraId="054D8607" w14:textId="77777777" w:rsidTr="004C75E3">
        <w:tc>
          <w:tcPr>
            <w:tcW w:w="2694" w:type="dxa"/>
            <w:gridSpan w:val="2"/>
            <w:tcBorders>
              <w:top w:val="single" w:sz="4" w:space="0" w:color="auto"/>
              <w:bottom w:val="single" w:sz="4" w:space="0" w:color="auto"/>
            </w:tcBorders>
          </w:tcPr>
          <w:p w14:paraId="75BA031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1679D9" w14:textId="77777777" w:rsidR="00A95C45" w:rsidRPr="008863B9" w:rsidRDefault="00A95C45" w:rsidP="00CD0085">
            <w:pPr>
              <w:pStyle w:val="CRCoverPage"/>
              <w:spacing w:after="0"/>
              <w:ind w:left="100"/>
              <w:rPr>
                <w:noProof/>
                <w:sz w:val="8"/>
                <w:szCs w:val="8"/>
              </w:rPr>
            </w:pPr>
          </w:p>
        </w:tc>
      </w:tr>
      <w:tr w:rsidR="00A95C45" w14:paraId="776B301B" w14:textId="77777777" w:rsidTr="00CD0085">
        <w:tc>
          <w:tcPr>
            <w:tcW w:w="2694" w:type="dxa"/>
            <w:gridSpan w:val="2"/>
            <w:tcBorders>
              <w:top w:val="single" w:sz="4" w:space="0" w:color="auto"/>
              <w:left w:val="single" w:sz="4" w:space="0" w:color="auto"/>
              <w:bottom w:val="single" w:sz="4" w:space="0" w:color="auto"/>
            </w:tcBorders>
          </w:tcPr>
          <w:p w14:paraId="0A1B6854"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E1151" w14:textId="77777777" w:rsidR="00A95C45" w:rsidRDefault="00A95C45" w:rsidP="00CD0085">
            <w:pPr>
              <w:pStyle w:val="CRCoverPage"/>
              <w:spacing w:after="0"/>
              <w:ind w:left="100"/>
              <w:rPr>
                <w:noProof/>
              </w:rPr>
            </w:pPr>
          </w:p>
        </w:tc>
      </w:tr>
    </w:tbl>
    <w:p w14:paraId="66217A49" w14:textId="77777777" w:rsidR="00A95C45" w:rsidRDefault="00A95C45" w:rsidP="00A95C45">
      <w:pPr>
        <w:rPr>
          <w:noProof/>
        </w:rPr>
      </w:pPr>
    </w:p>
    <w:p w14:paraId="2D5D33B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B969EBE" w14:textId="77777777" w:rsidR="00755ACC" w:rsidRDefault="00755ACC" w:rsidP="002F06FF">
      <w:pPr>
        <w:rPr>
          <w:noProof/>
          <w:color w:val="FF0000"/>
        </w:rPr>
      </w:pPr>
    </w:p>
    <w:p w14:paraId="0C54CB00" w14:textId="77777777" w:rsidR="007B1089" w:rsidRDefault="00982639" w:rsidP="002C2A15">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Pr="00C91B83">
        <w:rPr>
          <w:noProof/>
          <w:color w:val="FF0000"/>
          <w:sz w:val="36"/>
          <w:szCs w:val="36"/>
          <w:lang w:eastAsia="ko-KR"/>
        </w:rPr>
        <w:t>***</w:t>
      </w:r>
    </w:p>
    <w:p w14:paraId="2BFC68BD" w14:textId="77777777" w:rsidR="00CC4E61" w:rsidRPr="005D2CF1" w:rsidRDefault="00CC4E61" w:rsidP="00CC4E61">
      <w:pPr>
        <w:pStyle w:val="Titre3"/>
        <w:rPr>
          <w:lang w:eastAsia="ko-KR"/>
        </w:rPr>
      </w:pPr>
      <w:bookmarkStart w:id="2" w:name="_Toc83212398"/>
      <w:r w:rsidRPr="005D2CF1">
        <w:rPr>
          <w:lang w:eastAsia="ko-KR"/>
        </w:rPr>
        <w:t>6.1.3</w:t>
      </w:r>
      <w:r w:rsidRPr="005D2CF1">
        <w:rPr>
          <w:lang w:eastAsia="ko-KR"/>
        </w:rPr>
        <w:tab/>
        <w:t>Contents of Analytics Exposure</w:t>
      </w:r>
      <w:bookmarkEnd w:id="2"/>
    </w:p>
    <w:p w14:paraId="0D4AD4CF" w14:textId="77777777" w:rsidR="00CC4E61" w:rsidRPr="005D2CF1" w:rsidRDefault="00CC4E61" w:rsidP="00CC4E61">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0AD2BAE1" w14:textId="77777777" w:rsidR="00CC4E61" w:rsidRPr="005D2CF1" w:rsidRDefault="00CC4E61" w:rsidP="00CC4E61">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51580D9F" w14:textId="77777777" w:rsidR="00CC4E61" w:rsidRPr="005D2CF1" w:rsidRDefault="00CC4E61" w:rsidP="00CC4E61">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3A0F7C55" w14:textId="77777777" w:rsidR="00CC4E61" w:rsidRPr="005D2CF1" w:rsidRDefault="00CC4E61" w:rsidP="00CC4E61">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7F218E1C" w14:textId="77777777" w:rsidR="00CC4E61" w:rsidRPr="005D2CF1" w:rsidRDefault="00CC4E61" w:rsidP="00CC4E61">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555C215" w14:textId="77777777" w:rsidR="00CC4E61" w:rsidRDefault="00CC4E61" w:rsidP="00CC4E61">
      <w:pPr>
        <w:pStyle w:val="B1"/>
      </w:pPr>
      <w:r>
        <w:t>-</w:t>
      </w:r>
      <w:r>
        <w:tab/>
        <w:t>Related to analytic consumers that aggregate analytics from multiple NWDAF subscriptions:</w:t>
      </w:r>
    </w:p>
    <w:p w14:paraId="0603677D" w14:textId="77777777" w:rsidR="00CC4E61" w:rsidRDefault="00CC4E61" w:rsidP="00CC4E61">
      <w:pPr>
        <w:pStyle w:val="B2"/>
      </w:pPr>
      <w:r>
        <w:t>-</w:t>
      </w:r>
      <w:r>
        <w:tab/>
        <w:t>[OPTIONAL] (Set of) NWDAF identifiers of NWDAF instances used by the NWDAF service consumer when aggregating multiple analytics subscriptions. See clause 6.1A.</w:t>
      </w:r>
    </w:p>
    <w:p w14:paraId="4BA5E14E" w14:textId="77777777" w:rsidR="00CC4E61" w:rsidRPr="005D2CF1" w:rsidRDefault="00CC4E61" w:rsidP="00CC4E61">
      <w:pPr>
        <w:pStyle w:val="B1"/>
      </w:pPr>
      <w:r w:rsidRPr="005D2CF1">
        <w:t>-</w:t>
      </w:r>
      <w:r w:rsidRPr="005D2CF1">
        <w:tab/>
        <w:t>Analytics Reporting Information with the following parameters:</w:t>
      </w:r>
    </w:p>
    <w:p w14:paraId="35C13E56" w14:textId="77777777" w:rsidR="00CC4E61" w:rsidRPr="005D2CF1" w:rsidRDefault="00CC4E61" w:rsidP="00CC4E6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1812A47" w14:textId="77777777" w:rsidR="00CC4E61" w:rsidRDefault="00CC4E61" w:rsidP="00CC4E6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3FD91B" w14:textId="77777777" w:rsidR="00CC4E61" w:rsidRPr="005D2CF1" w:rsidRDefault="00CC4E61" w:rsidP="00CC4E61">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378CF8E" w14:textId="77777777" w:rsidR="00CC4E61" w:rsidRPr="005D2CF1" w:rsidRDefault="00CC4E61" w:rsidP="00CC4E61">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CBF3FE4" w14:textId="77777777" w:rsidR="00CC4E61" w:rsidRDefault="00CC4E61" w:rsidP="00CC4E61">
      <w:pPr>
        <w:pStyle w:val="B2"/>
      </w:pPr>
      <w:r>
        <w:t>-</w:t>
      </w:r>
      <w:r>
        <w:tab/>
        <w:t>[OPTIONAL] Data time window: if specified, only events that have been created in the specified time interval are considered for the analytics generation.</w:t>
      </w:r>
    </w:p>
    <w:p w14:paraId="00030EB6" w14:textId="77777777" w:rsidR="00CC4E61" w:rsidRPr="005D2CF1" w:rsidRDefault="00CC4E61" w:rsidP="00CC4E61">
      <w:pPr>
        <w:pStyle w:val="B2"/>
      </w:pPr>
      <w:r w:rsidRPr="005D2CF1">
        <w:t>-</w:t>
      </w:r>
      <w:r w:rsidRPr="005D2CF1">
        <w:tab/>
        <w:t>Preferred level of accuracy of the analytics</w:t>
      </w:r>
      <w:r>
        <w:t xml:space="preserve"> ("Low", "Medium", "High" or "Highest").</w:t>
      </w:r>
    </w:p>
    <w:p w14:paraId="1057F96B" w14:textId="77777777" w:rsidR="00CC4E61" w:rsidRDefault="00CC4E61" w:rsidP="00CC4E61">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A08322D" w14:textId="77777777" w:rsidR="00CC4E61" w:rsidRDefault="00CC4E61" w:rsidP="00CC4E61">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4779A168" w14:textId="77777777" w:rsidR="00CC4E61" w:rsidRDefault="00CC4E61" w:rsidP="00CC4E6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031E5B1" w14:textId="77777777" w:rsidR="00CC4E61" w:rsidRDefault="00CC4E61" w:rsidP="00CC4E61">
      <w:pPr>
        <w:pStyle w:val="B3"/>
      </w:pPr>
      <w:r>
        <w:t>-</w:t>
      </w:r>
      <w:r>
        <w:tab/>
        <w:t>Datasets with or without outliers, which indicates that the data samples shall consider or disregard data samples that are at the extreme boundaries of the value range.</w:t>
      </w:r>
    </w:p>
    <w:p w14:paraId="35457D6F" w14:textId="77777777" w:rsidR="00CC4E61" w:rsidRPr="005D2CF1" w:rsidRDefault="00CC4E61" w:rsidP="00CC4E6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5E9E5C3" w14:textId="77777777" w:rsidR="00CC4E61" w:rsidRDefault="00CC4E61" w:rsidP="00CC4E61">
      <w:pPr>
        <w:pStyle w:val="NO"/>
      </w:pPr>
      <w:r>
        <w:t>NOTE 2:</w:t>
      </w:r>
      <w:r>
        <w:tab/>
        <w:t xml:space="preserve">If the Time when analytics information is needed is provided and it is less than the Supported Analytics Delay </w:t>
      </w:r>
      <w:del w:id="3" w:author="Samsung" w:date="2021-11-08T17:11:00Z">
        <w:r w:rsidDel="00F55A64">
          <w:delText>associated with</w:delText>
        </w:r>
      </w:del>
      <w:ins w:id="4" w:author="Samsung" w:date="2021-11-08T17:11:00Z">
        <w:r w:rsidR="00F55A64">
          <w:t>per</w:t>
        </w:r>
      </w:ins>
      <w:del w:id="5" w:author="Samsung" w:date="2021-11-08T17:57:00Z">
        <w:r w:rsidDel="00A22749">
          <w:delText xml:space="preserve"> the</w:delText>
        </w:r>
      </w:del>
      <w:r>
        <w:t xml:space="preserve"> Analytics ID (if available) defined in clause 6.2.6.2 of TS 23.501 [2], it is expected that the NWDAF may not be able to treat the Analytics ID on time.</w:t>
      </w:r>
    </w:p>
    <w:p w14:paraId="39204CE5" w14:textId="77777777" w:rsidR="00CC4E61" w:rsidDel="0009429C" w:rsidRDefault="00CC4E61" w:rsidP="00CC4E61">
      <w:pPr>
        <w:pStyle w:val="NO"/>
        <w:rPr>
          <w:del w:id="6" w:author="Samsung" w:date="2021-11-08T16:27:00Z"/>
        </w:rPr>
      </w:pPr>
      <w:del w:id="7" w:author="Samsung" w:date="2021-11-08T16:27:00Z">
        <w:r w:rsidDel="0009429C">
          <w:delText>NOTE 3:</w:delText>
        </w:r>
        <w:r w:rsidDel="0009429C">
          <w:tab/>
          <w:delTex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delText>
        </w:r>
      </w:del>
    </w:p>
    <w:p w14:paraId="2732CBFA" w14:textId="77777777" w:rsidR="00CC4E61" w:rsidRPr="005D2CF1" w:rsidRDefault="00CC4E61" w:rsidP="00CC4E61">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62C8070A" w14:textId="77777777" w:rsidR="00CC4E61" w:rsidRDefault="00CC4E61" w:rsidP="00CC4E61">
      <w:pPr>
        <w:pStyle w:val="B2"/>
      </w:pPr>
      <w:r>
        <w:t>-</w:t>
      </w:r>
      <w:r>
        <w:tab/>
        <w:t>[OPTIONAL] Preferred order of results when a list of analytics is returned, possibly with a criterion for identifying the property of the results to which the preferred ordering is applied.</w:t>
      </w:r>
    </w:p>
    <w:p w14:paraId="2EC306F1" w14:textId="77777777" w:rsidR="00CC4E61" w:rsidRPr="005D2CF1" w:rsidRDefault="00CC4E61" w:rsidP="00CC4E6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AEE0C24" w14:textId="77777777" w:rsidR="00CC4E61" w:rsidRDefault="00CC4E61" w:rsidP="00CC4E61">
      <w:pPr>
        <w:pStyle w:val="B2"/>
      </w:pPr>
      <w:r>
        <w:t>-</w:t>
      </w:r>
      <w:r>
        <w:tab/>
        <w:t>[OPTIONAL] Output strategy: indicates the relevant factors for determining when the analytics reported. The following values are allowed:</w:t>
      </w:r>
    </w:p>
    <w:p w14:paraId="69548A95" w14:textId="77777777" w:rsidR="00CC4E61" w:rsidRDefault="00CC4E61" w:rsidP="00CC4E61">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6B55573C" w14:textId="77777777" w:rsidR="00CC4E61" w:rsidRDefault="00CC4E61" w:rsidP="00CC4E61">
      <w:pPr>
        <w:pStyle w:val="NO"/>
      </w:pPr>
      <w:r>
        <w:t>NOTE 3:</w:t>
      </w:r>
      <w:r>
        <w:tab/>
        <w:t>If preferred level of accuracy is more important than providing an output, then the binary strategy is used so that all analytics outputs have equivalent confidence in the prediction.</w:t>
      </w:r>
    </w:p>
    <w:p w14:paraId="44008239" w14:textId="77777777" w:rsidR="00CC4E61" w:rsidRDefault="00CC4E61" w:rsidP="00CC4E61">
      <w:pPr>
        <w:pStyle w:val="B3"/>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62908E0F" w14:textId="77777777" w:rsidR="00CC4E61" w:rsidRDefault="00CC4E61" w:rsidP="00CC4E61">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5EA6CEFB" w14:textId="77777777" w:rsidR="00CC4E61" w:rsidRDefault="00CC4E61" w:rsidP="00CC4E61">
      <w:pPr>
        <w:pStyle w:val="NO"/>
      </w:pPr>
      <w:r>
        <w:t>NOTE 5:</w:t>
      </w:r>
      <w:r>
        <w:tab/>
        <w:t>When no output strategy is included in the subscription, the analytics output will be generated based on the gradient strategy and includes the reached level of accuracy for the reporting period.</w:t>
      </w:r>
    </w:p>
    <w:p w14:paraId="405F64DA" w14:textId="77777777" w:rsidR="00CC4E61" w:rsidRDefault="00CC4E61" w:rsidP="00CC4E61">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ACC7BA" w14:textId="77777777" w:rsidR="00CC4E61" w:rsidRPr="005D2CF1" w:rsidRDefault="00CC4E61" w:rsidP="00CC4E61">
      <w:r w:rsidRPr="005D2CF1">
        <w:lastRenderedPageBreak/>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D76FDD1" w14:textId="77777777" w:rsidR="00CC4E61" w:rsidRPr="005D2CF1" w:rsidRDefault="00CC4E61" w:rsidP="00CC4E61">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68F40D32" w14:textId="77777777" w:rsidR="00CC4E61" w:rsidRPr="005D2CF1" w:rsidRDefault="00CC4E61" w:rsidP="00CC4E61">
      <w:pPr>
        <w:pStyle w:val="B1"/>
      </w:pPr>
      <w:r w:rsidRPr="005D2CF1">
        <w:t>-</w:t>
      </w:r>
      <w:r w:rsidRPr="005D2CF1">
        <w:tab/>
        <w:t>For each Analytics ID the analytics information in the requested Analytics target period.</w:t>
      </w:r>
    </w:p>
    <w:p w14:paraId="75AB21EF" w14:textId="77777777" w:rsidR="00CC4E61" w:rsidRPr="005D2CF1" w:rsidRDefault="00CC4E61" w:rsidP="00CC4E61">
      <w:pPr>
        <w:pStyle w:val="B1"/>
      </w:pPr>
      <w:r w:rsidRPr="005D2CF1">
        <w:t>-</w:t>
      </w:r>
      <w:r w:rsidRPr="005D2CF1">
        <w:tab/>
        <w:t>In addition, the following additional information:</w:t>
      </w:r>
    </w:p>
    <w:p w14:paraId="4141C7CF" w14:textId="77777777" w:rsidR="00CC4E61" w:rsidRPr="005D2CF1" w:rsidRDefault="00CC4E61" w:rsidP="00CC4E61">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139B1EF4" w14:textId="77777777" w:rsidR="00CC4E61" w:rsidRPr="005D2CF1" w:rsidRDefault="00CC4E61" w:rsidP="00CC4E61">
      <w:pPr>
        <w:pStyle w:val="B2"/>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40FF2672" w14:textId="77777777" w:rsidR="00CC4E61" w:rsidRPr="005D2CF1" w:rsidRDefault="00CC4E61" w:rsidP="00CC4E61">
      <w:pPr>
        <w:pStyle w:val="B2"/>
      </w:pPr>
      <w:r w:rsidRPr="005D2CF1">
        <w:t>-</w:t>
      </w:r>
      <w:r w:rsidRPr="005D2CF1">
        <w:tab/>
        <w:t>Probability assertion: confidence in prediction.</w:t>
      </w:r>
    </w:p>
    <w:p w14:paraId="1772B8E9" w14:textId="77777777" w:rsidR="00CC4E61" w:rsidRDefault="00CC4E61" w:rsidP="00CC4E61">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272C7FCA" w14:textId="77777777" w:rsidR="00CC4E61" w:rsidRDefault="00CC4E61" w:rsidP="00CC4E61">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12F243F" w14:textId="77777777" w:rsidR="00CC4E61" w:rsidRDefault="00CC4E61" w:rsidP="00CC4E61">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388E8A1C" w14:textId="77777777" w:rsidR="00CC4E61" w:rsidRDefault="00CC4E61" w:rsidP="00CC4E61">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4F552C83" w14:textId="77777777" w:rsidR="00CC4E61" w:rsidRDefault="00CC4E61" w:rsidP="00CC4E61">
      <w:pPr>
        <w:pStyle w:val="B3"/>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11997D5A" w14:textId="77777777" w:rsidR="00CC4E61" w:rsidRDefault="00CC4E61" w:rsidP="00CC4E61">
      <w:pPr>
        <w:pStyle w:val="B3"/>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486A9E6A" w14:textId="77777777" w:rsidR="00CC4E61" w:rsidRDefault="00CC4E61" w:rsidP="00CC4E61">
      <w:pPr>
        <w:pStyle w:val="B3"/>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3D4C359B" w14:textId="77777777" w:rsidR="00CC4E61" w:rsidRDefault="00CC4E61" w:rsidP="00CC4E61">
      <w:pPr>
        <w:pStyle w:val="B3"/>
        <w:rPr>
          <w:lang w:eastAsia="ko-KR"/>
        </w:rPr>
      </w:pPr>
      <w:r>
        <w:rPr>
          <w:lang w:eastAsia="ko-KR"/>
        </w:rPr>
        <w:t>-</w:t>
      </w:r>
      <w:r>
        <w:rPr>
          <w:lang w:eastAsia="ko-KR"/>
        </w:rPr>
        <w:tab/>
        <w:t>Output strategy used for the reporting of the analytics.</w:t>
      </w:r>
    </w:p>
    <w:p w14:paraId="2FB140C5" w14:textId="77777777" w:rsidR="00CC4E61" w:rsidRDefault="00CC4E61" w:rsidP="00CC4E61">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E0E87A7" w14:textId="77777777" w:rsidR="00884F6A" w:rsidRDefault="00884F6A" w:rsidP="00884F6A"/>
    <w:p w14:paraId="4E76F373" w14:textId="77777777" w:rsidR="00786945" w:rsidRPr="0012160E" w:rsidRDefault="00786945" w:rsidP="00786945">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 ***</w:t>
      </w:r>
    </w:p>
    <w:p w14:paraId="44665E31" w14:textId="77777777" w:rsidR="00786945" w:rsidRDefault="00786945" w:rsidP="00884F6A"/>
    <w:p w14:paraId="2638485B" w14:textId="77777777" w:rsidR="00786945" w:rsidRDefault="00786945" w:rsidP="00786945">
      <w:pPr>
        <w:pStyle w:val="Titre3"/>
        <w:rPr>
          <w:lang w:eastAsia="ko-KR"/>
        </w:rPr>
      </w:pPr>
      <w:bookmarkStart w:id="8" w:name="_Toc83212408"/>
      <w:r>
        <w:rPr>
          <w:lang w:eastAsia="ko-KR"/>
        </w:rPr>
        <w:t>6.1A.3</w:t>
      </w:r>
      <w:r>
        <w:rPr>
          <w:lang w:eastAsia="ko-KR"/>
        </w:rPr>
        <w:tab/>
        <w:t>Procedure for analytics aggregation</w:t>
      </w:r>
      <w:bookmarkEnd w:id="8"/>
    </w:p>
    <w:p w14:paraId="583C9AA2" w14:textId="77777777" w:rsidR="00786945" w:rsidRDefault="00786945" w:rsidP="00786945">
      <w:pPr>
        <w:pStyle w:val="Titre4"/>
        <w:rPr>
          <w:lang w:eastAsia="ko-KR"/>
        </w:rPr>
      </w:pPr>
      <w:bookmarkStart w:id="9" w:name="_Toc83212409"/>
      <w:r>
        <w:rPr>
          <w:lang w:eastAsia="ko-KR"/>
        </w:rPr>
        <w:t>6.1A.3.1</w:t>
      </w:r>
      <w:r>
        <w:rPr>
          <w:lang w:eastAsia="ko-KR"/>
        </w:rPr>
        <w:tab/>
        <w:t>Procedure for analytics aggregation with Provision of Area of Interest</w:t>
      </w:r>
      <w:bookmarkEnd w:id="9"/>
    </w:p>
    <w:p w14:paraId="28050EF2" w14:textId="77777777" w:rsidR="00786945" w:rsidRDefault="00786945" w:rsidP="00786945">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651B2870" w14:textId="77777777" w:rsidR="00786945" w:rsidRDefault="00786945" w:rsidP="00786945">
      <w:pPr>
        <w:pStyle w:val="TH"/>
        <w:rPr>
          <w:lang w:eastAsia="ko-KR"/>
        </w:rPr>
      </w:pPr>
      <w:r w:rsidRPr="00E9603C">
        <w:object w:dxaOrig="15696" w:dyaOrig="11784" w14:anchorId="7ED9D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73.25pt" o:ole="">
            <v:imagedata r:id="rId23" o:title=""/>
          </v:shape>
          <o:OLEObject Type="Embed" ProgID="Visio.Drawing.15" ShapeID="_x0000_i1025" DrawAspect="Content" ObjectID="_1698184675" r:id="rId24"/>
        </w:object>
      </w:r>
    </w:p>
    <w:p w14:paraId="5DEB3850" w14:textId="77777777" w:rsidR="00786945" w:rsidRDefault="00786945" w:rsidP="00786945">
      <w:pPr>
        <w:pStyle w:val="TF"/>
        <w:rPr>
          <w:lang w:eastAsia="ko-KR"/>
        </w:rPr>
      </w:pPr>
      <w:r>
        <w:rPr>
          <w:lang w:eastAsia="ko-KR"/>
        </w:rPr>
        <w:t>Figure 6.1A.3.1-1: Procedure for analytics aggregation</w:t>
      </w:r>
    </w:p>
    <w:p w14:paraId="23DC36EC" w14:textId="77777777" w:rsidR="00786945" w:rsidRDefault="00786945" w:rsidP="00786945">
      <w:pPr>
        <w:pStyle w:val="B1"/>
        <w:rPr>
          <w:lang w:eastAsia="ko-KR"/>
        </w:rPr>
      </w:pPr>
      <w:r>
        <w:rPr>
          <w:lang w:eastAsia="ko-KR"/>
        </w:rPr>
        <w:t>1a-b.</w:t>
      </w:r>
      <w:r>
        <w:rPr>
          <w:lang w:eastAsia="ko-KR"/>
        </w:rPr>
        <w:tab/>
        <w:t xml:space="preserve">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w:t>
      </w:r>
      <w:del w:id="10" w:author="Samsung" w:date="2021-11-08T16:18:00Z">
        <w:r w:rsidDel="00454F0D">
          <w:rPr>
            <w:lang w:eastAsia="ko-KR"/>
          </w:rPr>
          <w:delText xml:space="preserve">possibly </w:delText>
        </w:r>
      </w:del>
      <w:r>
        <w:rPr>
          <w:lang w:eastAsia="ko-KR"/>
        </w:rPr>
        <w:t>considering registered NWDAF capabilities and information in NRF</w:t>
      </w:r>
      <w:ins w:id="11" w:author="Samsung" w:date="2021-11-08T16:19:00Z">
        <w:r w:rsidR="00454F0D">
          <w:rPr>
            <w:lang w:eastAsia="ko-KR"/>
          </w:rPr>
          <w:t xml:space="preserve"> including</w:t>
        </w:r>
      </w:ins>
      <w:ins w:id="12" w:author="Samsung" w:date="2021-11-08T16:25:00Z">
        <w:r w:rsidR="009879D1">
          <w:rPr>
            <w:lang w:eastAsia="ko-KR"/>
          </w:rPr>
          <w:t xml:space="preserve"> </w:t>
        </w:r>
        <w:r w:rsidR="009879D1">
          <w:t xml:space="preserve">the Supported Analytics Delay </w:t>
        </w:r>
      </w:ins>
      <w:ins w:id="13" w:author="Samsung" w:date="2021-11-08T16:48:00Z">
        <w:r w:rsidR="001822B0">
          <w:t>per</w:t>
        </w:r>
      </w:ins>
      <w:ins w:id="14" w:author="Samsung" w:date="2021-11-08T16:25:00Z">
        <w:r w:rsidR="009879D1">
          <w:t xml:space="preserve"> Analytics ID (if available)</w:t>
        </w:r>
      </w:ins>
      <w:r>
        <w:rPr>
          <w:lang w:eastAsia="ko-KR"/>
        </w:rPr>
        <w:t>.</w:t>
      </w:r>
    </w:p>
    <w:p w14:paraId="5233B7C0" w14:textId="77777777" w:rsidR="00786945" w:rsidRDefault="00786945" w:rsidP="00786945">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 1). In the request, NWDAF service consumer provides the requested Analytics ID(s), (e.g. Analytics ID 1) along with the required area of interest, e.g. TAI-1, TAI-2, TAI-n, if known to the NWDAF service consumer.</w:t>
      </w:r>
      <w:ins w:id="15" w:author="Samsung" w:date="2021-11-08T16:38:00Z">
        <w:r w:rsidR="0005113B">
          <w:rPr>
            <w:lang w:eastAsia="ko-KR"/>
          </w:rPr>
          <w:t xml:space="preserve"> I</w:t>
        </w:r>
      </w:ins>
      <w:ins w:id="16" w:author="Samsung" w:date="2021-11-08T16:39:00Z">
        <w:r w:rsidR="0005113B">
          <w:rPr>
            <w:lang w:eastAsia="ko-KR"/>
          </w:rPr>
          <w:t xml:space="preserve">t may also provide </w:t>
        </w:r>
        <w:r w:rsidR="0005113B">
          <w:t>"</w:t>
        </w:r>
        <w:r w:rsidR="0005113B">
          <w:rPr>
            <w:lang w:eastAsia="ko-KR"/>
          </w:rPr>
          <w:t>time when analytics information is needed</w:t>
        </w:r>
        <w:r w:rsidR="0005113B">
          <w:t>"</w:t>
        </w:r>
      </w:ins>
      <w:ins w:id="17" w:author="Samsung" w:date="2021-11-08T16:56:00Z">
        <w:r w:rsidR="00F71614">
          <w:t xml:space="preserve"> (e.g. T1)</w:t>
        </w:r>
      </w:ins>
      <w:ins w:id="18" w:author="Samsung" w:date="2021-11-08T16:39:00Z">
        <w:r w:rsidR="0005113B">
          <w:t>.</w:t>
        </w:r>
      </w:ins>
    </w:p>
    <w:p w14:paraId="251D2D8C" w14:textId="77777777" w:rsidR="00786945" w:rsidRDefault="00786945" w:rsidP="00786945">
      <w:pPr>
        <w:pStyle w:val="B1"/>
        <w:rPr>
          <w:lang w:eastAsia="ko-KR"/>
        </w:rPr>
      </w:pPr>
      <w:r>
        <w:rPr>
          <w:lang w:eastAsia="ko-KR"/>
        </w:rPr>
        <w:t>3.</w:t>
      </w:r>
      <w:r>
        <w:rPr>
          <w:lang w:eastAsia="ko-KR"/>
        </w:rPr>
        <w:tab/>
        <w:t>On receiving the request in step 2, Aggregator NWDAF (e.g. NWDAF 1), based on, e.g. configuration or queries to NRF</w:t>
      </w:r>
      <w:ins w:id="19" w:author="Samsung" w:date="2021-11-08T18:48:00Z">
        <w:r w:rsidR="001B23D9">
          <w:rPr>
            <w:lang w:eastAsia="ko-KR"/>
          </w:rPr>
          <w:t xml:space="preserve"> including </w:t>
        </w:r>
        <w:r w:rsidR="001B23D9">
          <w:t>the Supported Analytics Delay per Analytics ID (if available)</w:t>
        </w:r>
      </w:ins>
      <w:r>
        <w:rPr>
          <w:lang w:eastAsia="ko-KR"/>
        </w:rPr>
        <w:t>, and considering the request from the NWDAF service consumer (e.g. analytics filter information</w:t>
      </w:r>
      <w:ins w:id="20" w:author="Samsung" w:date="2021-11-08T17:21:00Z">
        <w:r w:rsidR="00A50B21">
          <w:rPr>
            <w:lang w:eastAsia="ko-KR"/>
          </w:rPr>
          <w:t>, T1, etc.</w:t>
        </w:r>
      </w:ins>
      <w:r>
        <w:rPr>
          <w:lang w:eastAsia="ko-KR"/>
        </w:rPr>
        <w:t>), determines the other NWDAF instances that collectively can cover the area of interest indicated in the request (e.g. TAI-1, TAI-2, TAI-n).</w:t>
      </w:r>
    </w:p>
    <w:p w14:paraId="6B6923CE" w14:textId="77777777" w:rsidR="00786945" w:rsidRDefault="00786945" w:rsidP="00786945">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3B8F8EC5" w14:textId="77777777" w:rsidR="00786945" w:rsidRDefault="00786945" w:rsidP="00786945">
      <w:pPr>
        <w:pStyle w:val="B1"/>
        <w:rPr>
          <w:lang w:eastAsia="ko-KR"/>
        </w:rPr>
      </w:pPr>
      <w:r>
        <w:rPr>
          <w:lang w:eastAsia="ko-KR"/>
        </w:rPr>
        <w:t>4-5.</w:t>
      </w:r>
      <w:r>
        <w:rPr>
          <w:lang w:eastAsia="ko-KR"/>
        </w:rPr>
        <w:tab/>
        <w:t xml:space="preserve">Aggregator NWDAF (e.g. NWDAF 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 2 and NWDAF 3).</w:t>
      </w:r>
    </w:p>
    <w:p w14:paraId="0D64FC01" w14:textId="77777777" w:rsidR="00786945" w:rsidRDefault="00786945" w:rsidP="00786945">
      <w:pPr>
        <w:pStyle w:val="B1"/>
        <w:rPr>
          <w:lang w:eastAsia="ko-KR"/>
        </w:rPr>
      </w:pPr>
      <w:r>
        <w:rPr>
          <w:lang w:eastAsia="ko-KR"/>
        </w:rPr>
        <w:lastRenderedPageBreak/>
        <w:tab/>
        <w:t>The request may optionally indicate "analytics metadata request" parameter to the determined NWDAFs (e.g. NWDAF 2 and/or NWDAF 3), when analytics metadata is supported by these NWDAFs.</w:t>
      </w:r>
    </w:p>
    <w:p w14:paraId="76245D12" w14:textId="77777777" w:rsidR="00786945" w:rsidRDefault="00786945" w:rsidP="00786945">
      <w:pPr>
        <w:pStyle w:val="B1"/>
        <w:rPr>
          <w:ins w:id="21" w:author="Samsung" w:date="2021-11-08T16:42:00Z"/>
          <w:lang w:eastAsia="ko-KR"/>
        </w:rPr>
      </w:pPr>
      <w:r>
        <w:rPr>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6C1369E8" w14:textId="4EC05427" w:rsidR="001822B0" w:rsidRDefault="001822B0" w:rsidP="00786945">
      <w:pPr>
        <w:pStyle w:val="B1"/>
        <w:rPr>
          <w:ins w:id="22" w:author="Samsung" w:date="2021-11-08T16:43:00Z"/>
          <w:lang w:eastAsia="ko-KR"/>
        </w:rPr>
      </w:pPr>
      <w:ins w:id="23" w:author="Samsung" w:date="2021-11-08T16:42:00Z">
        <w:r>
          <w:rPr>
            <w:lang w:eastAsia="ko-KR"/>
          </w:rPr>
          <w:tab/>
        </w:r>
      </w:ins>
      <w:ins w:id="24" w:author="Antoine G Mouquet (Orange)" w:date="2021-11-12T01:02:00Z">
        <w:r w:rsidR="009F6C84">
          <w:rPr>
            <w:lang w:eastAsia="ko-KR"/>
          </w:rPr>
          <w:t xml:space="preserve">If </w:t>
        </w:r>
      </w:ins>
      <w:ins w:id="25" w:author="Antoine G Mouquet (Orange)" w:date="2021-11-12T01:03:00Z">
        <w:r w:rsidR="009F6C84" w:rsidRPr="009F6C84">
          <w:rPr>
            <w:lang w:eastAsia="ko-KR"/>
          </w:rPr>
          <w:t>"time when analytics information is needed"</w:t>
        </w:r>
        <w:r w:rsidR="009F6C84">
          <w:rPr>
            <w:lang w:eastAsia="ko-KR"/>
          </w:rPr>
          <w:t xml:space="preserve"> was provided in step 2, the Aggregator shall a</w:t>
        </w:r>
      </w:ins>
      <w:ins w:id="26" w:author="Antoine G Mouquet (Orange)" w:date="2021-11-12T01:04:00Z">
        <w:r w:rsidR="009F6C84">
          <w:rPr>
            <w:lang w:eastAsia="ko-KR"/>
          </w:rPr>
          <w:t xml:space="preserve">lso </w:t>
        </w:r>
      </w:ins>
      <w:ins w:id="27" w:author="Antoine G Mouquet (Orange)" w:date="2021-11-12T01:03:00Z">
        <w:r w:rsidR="009F6C84">
          <w:rPr>
            <w:lang w:eastAsia="ko-KR"/>
          </w:rPr>
          <w:t xml:space="preserve">provide a </w:t>
        </w:r>
      </w:ins>
      <w:ins w:id="28" w:author="Antoine G Mouquet (Orange)" w:date="2021-11-12T01:04:00Z">
        <w:r w:rsidR="009F6C84" w:rsidRPr="009F6C84">
          <w:rPr>
            <w:lang w:eastAsia="ko-KR"/>
          </w:rPr>
          <w:t>"time when analytics information is needed"</w:t>
        </w:r>
      </w:ins>
      <w:ins w:id="29" w:author="Samsung" w:date="2021-11-08T16:42:00Z">
        <w:del w:id="30" w:author="Antoine G Mouquet (Orange)" w:date="2021-11-12T01:04:00Z">
          <w:r w:rsidDel="009F6C84">
            <w:rPr>
              <w:lang w:eastAsia="ko-KR"/>
            </w:rPr>
            <w:delText>The request or subscription</w:delText>
          </w:r>
        </w:del>
        <w:r>
          <w:rPr>
            <w:lang w:eastAsia="ko-KR"/>
          </w:rPr>
          <w:t xml:space="preserve"> </w:t>
        </w:r>
      </w:ins>
      <w:ins w:id="31" w:author="Samsung" w:date="2021-11-08T17:52:00Z">
        <w:r w:rsidR="005461C2">
          <w:rPr>
            <w:lang w:eastAsia="ko-KR"/>
          </w:rPr>
          <w:t>to the determined NWDAFs</w:t>
        </w:r>
      </w:ins>
      <w:ins w:id="32" w:author="Antoine G Mouquet (Orange)" w:date="2021-11-12T01:07:00Z">
        <w:r w:rsidR="00830794">
          <w:rPr>
            <w:lang w:eastAsia="ko-KR"/>
          </w:rPr>
          <w:t>, with a smaller value</w:t>
        </w:r>
      </w:ins>
      <w:ins w:id="33" w:author="Samsung" w:date="2021-11-08T17:52:00Z">
        <w:r w:rsidR="005461C2">
          <w:rPr>
            <w:lang w:eastAsia="ko-KR"/>
          </w:rPr>
          <w:t xml:space="preserve"> </w:t>
        </w:r>
      </w:ins>
      <w:ins w:id="34" w:author="Samsung" w:date="2021-11-08T16:42:00Z">
        <w:del w:id="35" w:author="Antoine G Mouquet (Orange)" w:date="2021-11-12T01:07:00Z">
          <w:r w:rsidDel="00830794">
            <w:rPr>
              <w:lang w:eastAsia="ko-KR"/>
            </w:rPr>
            <w:delText xml:space="preserve">may also include </w:delText>
          </w:r>
        </w:del>
      </w:ins>
      <w:ins w:id="36" w:author="Samsung" w:date="2021-11-08T16:43:00Z">
        <w:del w:id="37" w:author="Antoine G Mouquet (Orange)" w:date="2021-11-12T01:07:00Z">
          <w:r w:rsidDel="00830794">
            <w:delText>"</w:delText>
          </w:r>
          <w:r w:rsidDel="00830794">
            <w:rPr>
              <w:lang w:eastAsia="ko-KR"/>
            </w:rPr>
            <w:delText>time when analytics information is needed</w:delText>
          </w:r>
          <w:r w:rsidDel="00830794">
            <w:delText xml:space="preserve">" from </w:delText>
          </w:r>
        </w:del>
      </w:ins>
      <w:ins w:id="38" w:author="Samsung" w:date="2021-11-08T16:44:00Z">
        <w:del w:id="39" w:author="Antoine G Mouquet (Orange)" w:date="2021-11-12T01:07:00Z">
          <w:r w:rsidDel="00830794">
            <w:delText xml:space="preserve">the </w:delText>
          </w:r>
        </w:del>
      </w:ins>
      <w:ins w:id="40" w:author="Samsung" w:date="2021-11-08T16:43:00Z">
        <w:del w:id="41" w:author="Antoine G Mouquet (Orange)" w:date="2021-11-12T01:07:00Z">
          <w:r w:rsidDel="00830794">
            <w:rPr>
              <w:lang w:eastAsia="ko-KR"/>
            </w:rPr>
            <w:delText>Aggregator NWDAF</w:delText>
          </w:r>
        </w:del>
      </w:ins>
      <w:ins w:id="42" w:author="Samsung" w:date="2021-11-08T16:56:00Z">
        <w:del w:id="43" w:author="Antoine G Mouquet (Orange)" w:date="2021-11-12T01:07:00Z">
          <w:r w:rsidR="00F71614" w:rsidDel="00830794">
            <w:rPr>
              <w:lang w:eastAsia="ko-KR"/>
            </w:rPr>
            <w:delText xml:space="preserve"> </w:delText>
          </w:r>
        </w:del>
        <w:r w:rsidR="00F71614">
          <w:rPr>
            <w:lang w:eastAsia="ko-KR"/>
          </w:rPr>
          <w:t>(e.g. T2)</w:t>
        </w:r>
      </w:ins>
      <w:ins w:id="44" w:author="Samsung" w:date="2021-11-08T16:43:00Z">
        <w:r>
          <w:rPr>
            <w:lang w:eastAsia="ko-KR"/>
          </w:rPr>
          <w:t>.</w:t>
        </w:r>
      </w:ins>
    </w:p>
    <w:p w14:paraId="3FD2D88D" w14:textId="66919112" w:rsidR="001822B0" w:rsidRDefault="001822B0" w:rsidP="001822B0">
      <w:pPr>
        <w:pStyle w:val="NO"/>
        <w:rPr>
          <w:lang w:eastAsia="ko-KR"/>
        </w:rPr>
      </w:pPr>
      <w:ins w:id="45" w:author="Samsung" w:date="2021-11-08T16:43:00Z">
        <w:r>
          <w:rPr>
            <w:lang w:eastAsia="ko-KR"/>
          </w:rPr>
          <w:t>NOTE x:</w:t>
        </w:r>
      </w:ins>
      <w:ins w:id="46" w:author="Samsung" w:date="2021-11-08T16:50:00Z">
        <w:r>
          <w:rPr>
            <w:lang w:eastAsia="ko-KR"/>
          </w:rPr>
          <w:t xml:space="preserve"> </w:t>
        </w:r>
      </w:ins>
      <w:ins w:id="47" w:author="Samsung" w:date="2021-11-08T16:43:00Z">
        <w:r>
          <w:rPr>
            <w:lang w:eastAsia="ko-KR"/>
          </w:rPr>
          <w:t xml:space="preserve"> </w:t>
        </w:r>
      </w:ins>
      <w:ins w:id="48" w:author="Samsung" w:date="2021-11-08T16:56:00Z">
        <w:r w:rsidR="00F71614">
          <w:rPr>
            <w:lang w:eastAsia="ko-KR"/>
          </w:rPr>
          <w:t xml:space="preserve">T2 </w:t>
        </w:r>
      </w:ins>
      <w:ins w:id="49" w:author="Samsung" w:date="2021-11-08T16:51:00Z">
        <w:r>
          <w:t xml:space="preserve">in step 4-5 </w:t>
        </w:r>
      </w:ins>
      <w:ins w:id="50" w:author="Samsung" w:date="2021-11-08T16:55:00Z">
        <w:del w:id="51" w:author="Antoine G Mouquet (Orange)" w:date="2021-11-12T01:07:00Z">
          <w:r w:rsidR="00F71614" w:rsidDel="00543DBA">
            <w:delText xml:space="preserve">is different from </w:delText>
          </w:r>
        </w:del>
      </w:ins>
      <w:ins w:id="52" w:author="Samsung" w:date="2021-11-08T16:57:00Z">
        <w:del w:id="53" w:author="Antoine G Mouquet (Orange)" w:date="2021-11-12T01:07:00Z">
          <w:r w:rsidR="00F71614" w:rsidDel="00543DBA">
            <w:rPr>
              <w:lang w:eastAsia="ko-KR"/>
            </w:rPr>
            <w:delText xml:space="preserve">T1 is step 2. </w:delText>
          </w:r>
        </w:del>
      </w:ins>
      <w:ins w:id="54" w:author="Samsung" w:date="2021-11-08T17:00:00Z">
        <w:del w:id="55" w:author="Antoine G Mouquet (Orange)" w:date="2021-11-12T01:07:00Z">
          <w:r w:rsidR="00F71614" w:rsidRPr="00F71614" w:rsidDel="00543DBA">
            <w:rPr>
              <w:lang w:eastAsia="ko-KR"/>
            </w:rPr>
            <w:delText xml:space="preserve">It is expected that T2 </w:delText>
          </w:r>
        </w:del>
        <w:r w:rsidR="00F71614" w:rsidRPr="00F71614">
          <w:rPr>
            <w:lang w:eastAsia="ko-KR"/>
          </w:rPr>
          <w:t>is smaller than T1 accounting for the analytics delay and processing time within the aggregator NWDAF itself.</w:t>
        </w:r>
      </w:ins>
      <w:ins w:id="56" w:author="Samsung" w:date="2021-11-08T17:06:00Z">
        <w:r w:rsidR="00D2081A">
          <w:rPr>
            <w:lang w:eastAsia="ko-KR"/>
          </w:rPr>
          <w:t xml:space="preserve"> </w:t>
        </w:r>
      </w:ins>
    </w:p>
    <w:p w14:paraId="16CA6906" w14:textId="77777777" w:rsidR="00786945" w:rsidRDefault="00786945" w:rsidP="00786945">
      <w:pPr>
        <w:pStyle w:val="B1"/>
        <w:rPr>
          <w:lang w:eastAsia="ko-KR"/>
        </w:rPr>
      </w:pPr>
      <w:r>
        <w:rPr>
          <w:lang w:eastAsia="ko-KR"/>
        </w:rPr>
        <w:t>6-7a-b.</w:t>
      </w:r>
      <w:r>
        <w:rPr>
          <w:lang w:eastAsia="ko-KR"/>
        </w:rPr>
        <w:tab/>
        <w:t>The determined NWDAFs (e.g. NWDAF 2 and/or NWDAF 3) reply or notify with the requested output analytics.</w:t>
      </w:r>
    </w:p>
    <w:p w14:paraId="6E2BCFD0" w14:textId="77777777" w:rsidR="00786945" w:rsidRDefault="00786945" w:rsidP="00786945">
      <w:pPr>
        <w:pStyle w:val="B1"/>
        <w:rPr>
          <w:ins w:id="57" w:author="Samsung" w:date="2021-11-08T17:01:00Z"/>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21D04717" w14:textId="77777777" w:rsidR="000548BB" w:rsidRDefault="00F71614" w:rsidP="00786945">
      <w:pPr>
        <w:pStyle w:val="B1"/>
      </w:pPr>
      <w:ins w:id="58" w:author="Samsung" w:date="2021-11-08T17:01:00Z">
        <w:r>
          <w:rPr>
            <w:lang w:eastAsia="ko-KR"/>
          </w:rPr>
          <w:tab/>
          <w:t xml:space="preserve">If the determined NWDAFs </w:t>
        </w:r>
      </w:ins>
      <w:ins w:id="59" w:author="Samsung" w:date="2021-11-08T17:02:00Z">
        <w:r>
          <w:rPr>
            <w:lang w:eastAsia="ko-KR"/>
          </w:rPr>
          <w:t>(</w:t>
        </w:r>
        <w:r>
          <w:t xml:space="preserve">e.g. NWDAF 2 and/or NWDAF 3) cannot reply or notify with the requested output analytics before the expiry of T2, they may send an error response or error notification to the aggregator NWDAF including a </w:t>
        </w:r>
      </w:ins>
      <w:ins w:id="60" w:author="Samsung" w:date="2021-11-08T17:22:00Z">
        <w:r w:rsidR="00A50B21">
          <w:t>"</w:t>
        </w:r>
      </w:ins>
      <w:ins w:id="61" w:author="Samsung" w:date="2021-11-08T17:02:00Z">
        <w:r w:rsidR="00A50B21">
          <w:t>revised waiting time</w:t>
        </w:r>
      </w:ins>
      <w:ins w:id="62" w:author="Samsung" w:date="2021-11-08T17:22:00Z">
        <w:r w:rsidR="00A50B21">
          <w:t>"</w:t>
        </w:r>
      </w:ins>
      <w:ins w:id="63" w:author="Samsung" w:date="2021-11-08T17:02:00Z">
        <w:r>
          <w:t xml:space="preserve"> (e.g. T22* from NWDAF2 and/ or T23* from NWDAF 3)</w:t>
        </w:r>
      </w:ins>
      <w:ins w:id="64" w:author="Samsung" w:date="2021-11-08T17:05:00Z">
        <w:r w:rsidR="00D2081A">
          <w:t>.</w:t>
        </w:r>
      </w:ins>
      <w:ins w:id="65" w:author="Samsung" w:date="2021-11-08T17:09:00Z">
        <w:r w:rsidR="00D2081A">
          <w:t xml:space="preserve"> </w:t>
        </w:r>
      </w:ins>
    </w:p>
    <w:p w14:paraId="4E43FFD1" w14:textId="77777777" w:rsidR="00F71614" w:rsidRDefault="000548BB" w:rsidP="000548BB">
      <w:pPr>
        <w:pStyle w:val="NO"/>
        <w:rPr>
          <w:lang w:eastAsia="ko-KR"/>
        </w:rPr>
      </w:pPr>
      <w:ins w:id="66" w:author="Samsung" w:date="2021-11-08T17:39:00Z">
        <w:r>
          <w:t xml:space="preserve">NOTE y: </w:t>
        </w:r>
      </w:ins>
      <w:ins w:id="67" w:author="Samsung" w:date="2021-11-08T17:47:00Z">
        <w:r w:rsidR="002821CE">
          <w:tab/>
        </w:r>
      </w:ins>
      <w:ins w:id="68" w:author="Samsung" w:date="2021-11-08T17:42:00Z">
        <w:r>
          <w:t xml:space="preserve">It is expected that </w:t>
        </w:r>
      </w:ins>
      <w:ins w:id="69" w:author="Samsung" w:date="2021-11-08T17:09:00Z">
        <w:r w:rsidR="00D2081A">
          <w:t xml:space="preserve">Analytics Delay per Analytics ID per determined NWDAF </w:t>
        </w:r>
        <w:r>
          <w:t xml:space="preserve">is </w:t>
        </w:r>
      </w:ins>
      <w:ins w:id="70" w:author="Samsung" w:date="2021-11-08T17:43:00Z">
        <w:r>
          <w:t xml:space="preserve">maintained </w:t>
        </w:r>
      </w:ins>
      <w:proofErr w:type="gramStart"/>
      <w:ins w:id="71" w:author="Samsung" w:date="2021-11-08T17:49:00Z">
        <w:r w:rsidR="00FF3519">
          <w:t>up-to-date</w:t>
        </w:r>
        <w:proofErr w:type="gramEnd"/>
        <w:r w:rsidR="00FF3519">
          <w:t xml:space="preserve"> </w:t>
        </w:r>
      </w:ins>
      <w:ins w:id="72" w:author="Samsung" w:date="2021-11-08T17:46:00Z">
        <w:r>
          <w:t xml:space="preserve">within the NRF (e.g. </w:t>
        </w:r>
      </w:ins>
      <w:ins w:id="73" w:author="Samsung" w:date="2021-11-08T17:47:00Z">
        <w:r w:rsidR="00982014">
          <w:t xml:space="preserve">based </w:t>
        </w:r>
      </w:ins>
      <w:ins w:id="74" w:author="Samsung" w:date="2021-11-08T17:43:00Z">
        <w:r>
          <w:t>on the revised waiting time</w:t>
        </w:r>
      </w:ins>
      <w:ins w:id="75" w:author="Samsung" w:date="2021-11-08T17:46:00Z">
        <w:r>
          <w:t>)</w:t>
        </w:r>
      </w:ins>
      <w:ins w:id="76" w:author="Samsung" w:date="2021-11-08T17:43:00Z">
        <w:r>
          <w:t xml:space="preserve"> as part of NWDAF implementation</w:t>
        </w:r>
      </w:ins>
      <w:ins w:id="77" w:author="Samsung" w:date="2021-11-08T17:09:00Z">
        <w:r w:rsidR="00D2081A">
          <w:t>.</w:t>
        </w:r>
      </w:ins>
    </w:p>
    <w:p w14:paraId="21B9D330" w14:textId="77777777" w:rsidR="00786945" w:rsidRDefault="00786945" w:rsidP="00786945">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70E79F3E" w14:textId="77777777" w:rsidR="00786945" w:rsidRDefault="00786945" w:rsidP="00786945">
      <w:pPr>
        <w:pStyle w:val="B1"/>
        <w:rPr>
          <w:lang w:eastAsia="ko-KR"/>
        </w:rPr>
      </w:pPr>
      <w:r>
        <w:rPr>
          <w:lang w:eastAsia="ko-KR"/>
        </w:rPr>
        <w:tab/>
        <w:t>The Aggregator NWDAF (e.g. NWDAF 1) may also take its own analytics for TAI-n into account for the analytics aggregation.</w:t>
      </w:r>
    </w:p>
    <w:p w14:paraId="00D50051" w14:textId="77777777" w:rsidR="00786945" w:rsidRDefault="00786945" w:rsidP="00786945">
      <w:pPr>
        <w:pStyle w:val="B1"/>
        <w:rPr>
          <w:ins w:id="78" w:author="Samsung" w:date="2021-11-08T17:04:00Z"/>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0679E165" w14:textId="77777777" w:rsidR="000548BB" w:rsidRDefault="00B02C1F" w:rsidP="00D2081A">
      <w:pPr>
        <w:pStyle w:val="B1"/>
        <w:rPr>
          <w:ins w:id="79" w:author="Samsung" w:date="2021-11-08T17:41:00Z"/>
        </w:rPr>
      </w:pPr>
      <w:ins w:id="80" w:author="Samsung" w:date="2021-11-08T17:04:00Z">
        <w:r>
          <w:rPr>
            <w:lang w:eastAsia="ko-KR"/>
          </w:rPr>
          <w:tab/>
        </w:r>
        <w:r>
          <w:t xml:space="preserve">If the aggregator NWDAF (e.g. NWDAF 1) cannot reply or notify with the requested output analytics before the expiry of T1 or anticipates that it cannot reply or notify with the requested output analytics before the expiry of T1 (e.g. due to error notification in step 6-7a-b), it may send </w:t>
        </w:r>
        <w:r w:rsidRPr="00370E61">
          <w:t xml:space="preserve">an error response or error notification </w:t>
        </w:r>
        <w:r>
          <w:t>to the NWDAF service consumer including a</w:t>
        </w:r>
        <w:r w:rsidR="00A50B21">
          <w:t xml:space="preserve"> </w:t>
        </w:r>
      </w:ins>
      <w:ins w:id="81" w:author="Samsung" w:date="2021-11-08T17:23:00Z">
        <w:r w:rsidR="00A50B21">
          <w:t>"</w:t>
        </w:r>
      </w:ins>
      <w:ins w:id="82" w:author="Samsung" w:date="2021-11-08T17:04:00Z">
        <w:r w:rsidR="00A50B21">
          <w:t>revised waiting time</w:t>
        </w:r>
      </w:ins>
      <w:ins w:id="83" w:author="Samsung" w:date="2021-11-08T17:23:00Z">
        <w:r w:rsidR="00A50B21">
          <w:t>"</w:t>
        </w:r>
      </w:ins>
      <w:ins w:id="84" w:author="Samsung" w:date="2021-11-08T17:04:00Z">
        <w:r>
          <w:t xml:space="preserve"> (e.g. T11* from NWDAF1).</w:t>
        </w:r>
      </w:ins>
      <w:ins w:id="85" w:author="Samsung" w:date="2021-11-08T17:09:00Z">
        <w:r w:rsidR="00D2081A">
          <w:t xml:space="preserve"> </w:t>
        </w:r>
      </w:ins>
    </w:p>
    <w:p w14:paraId="0CC89B7D" w14:textId="77777777" w:rsidR="00D2081A" w:rsidRDefault="005F18FF" w:rsidP="000548BB">
      <w:pPr>
        <w:pStyle w:val="NO"/>
        <w:rPr>
          <w:ins w:id="86" w:author="Samsung" w:date="2021-11-08T17:09:00Z"/>
          <w:lang w:eastAsia="ko-KR"/>
        </w:rPr>
      </w:pPr>
      <w:ins w:id="87" w:author="Samsung" w:date="2021-11-08T17:42:00Z">
        <w:r>
          <w:t>NOTE z</w:t>
        </w:r>
        <w:r w:rsidR="000548BB">
          <w:t xml:space="preserve">: </w:t>
        </w:r>
      </w:ins>
      <w:ins w:id="88" w:author="Samsung" w:date="2021-11-08T17:47:00Z">
        <w:r w:rsidR="002821CE">
          <w:tab/>
        </w:r>
      </w:ins>
      <w:ins w:id="89" w:author="Samsung" w:date="2021-11-08T17:44:00Z">
        <w:r w:rsidR="000548BB">
          <w:t>It is expected that Analytics Delay per Analytics ID for aggregator NWDAF is maintained</w:t>
        </w:r>
      </w:ins>
      <w:ins w:id="90" w:author="Samsung" w:date="2021-11-08T17:49:00Z">
        <w:r w:rsidR="00FF3519">
          <w:t xml:space="preserve"> </w:t>
        </w:r>
        <w:proofErr w:type="gramStart"/>
        <w:r w:rsidR="00FF3519">
          <w:t>up-to-date</w:t>
        </w:r>
      </w:ins>
      <w:proofErr w:type="gramEnd"/>
      <w:ins w:id="91" w:author="Samsung" w:date="2021-11-08T17:44:00Z">
        <w:r w:rsidR="000548BB">
          <w:t xml:space="preserve"> with</w:t>
        </w:r>
      </w:ins>
      <w:ins w:id="92" w:author="Samsung" w:date="2021-11-08T17:46:00Z">
        <w:r w:rsidR="00982014">
          <w:t>in</w:t>
        </w:r>
      </w:ins>
      <w:ins w:id="93" w:author="Samsung" w:date="2021-11-08T17:44:00Z">
        <w:r w:rsidR="000548BB">
          <w:t xml:space="preserve"> </w:t>
        </w:r>
      </w:ins>
      <w:ins w:id="94" w:author="Samsung" w:date="2021-11-08T17:45:00Z">
        <w:r w:rsidR="000548BB">
          <w:t>the</w:t>
        </w:r>
      </w:ins>
      <w:ins w:id="95" w:author="Samsung" w:date="2021-11-08T17:44:00Z">
        <w:r w:rsidR="000548BB">
          <w:t xml:space="preserve"> NRF</w:t>
        </w:r>
      </w:ins>
      <w:ins w:id="96" w:author="Samsung" w:date="2021-11-08T17:50:00Z">
        <w:r w:rsidR="00FF3519">
          <w:t xml:space="preserve"> </w:t>
        </w:r>
      </w:ins>
      <w:ins w:id="97" w:author="Samsung" w:date="2021-11-08T17:45:00Z">
        <w:r w:rsidR="000548BB">
          <w:t xml:space="preserve">(e.g. </w:t>
        </w:r>
      </w:ins>
      <w:ins w:id="98" w:author="Samsung" w:date="2021-11-08T17:47:00Z">
        <w:r w:rsidR="00982014">
          <w:t xml:space="preserve">based </w:t>
        </w:r>
      </w:ins>
      <w:ins w:id="99" w:author="Samsung" w:date="2021-11-08T17:44:00Z">
        <w:r w:rsidR="000548BB">
          <w:t>on the revised waiting time</w:t>
        </w:r>
      </w:ins>
      <w:ins w:id="100" w:author="Samsung" w:date="2021-11-08T17:45:00Z">
        <w:r w:rsidR="000548BB">
          <w:t>)</w:t>
        </w:r>
      </w:ins>
      <w:ins w:id="101" w:author="Samsung" w:date="2021-11-08T17:44:00Z">
        <w:r w:rsidR="000548BB">
          <w:t xml:space="preserve"> as part of NWDAF implementation.</w:t>
        </w:r>
      </w:ins>
    </w:p>
    <w:p w14:paraId="0701C770" w14:textId="77777777" w:rsidR="00B02C1F" w:rsidRDefault="00B02C1F" w:rsidP="00786945">
      <w:pPr>
        <w:pStyle w:val="B1"/>
        <w:rPr>
          <w:lang w:eastAsia="ko-KR"/>
        </w:rPr>
      </w:pPr>
    </w:p>
    <w:p w14:paraId="6A4CD0A8" w14:textId="77777777" w:rsidR="00786945" w:rsidRPr="00140E21" w:rsidRDefault="00786945" w:rsidP="00884F6A"/>
    <w:p w14:paraId="1FEDBF8A" w14:textId="77777777" w:rsidR="00915ED8" w:rsidRPr="0012160E" w:rsidRDefault="00982639" w:rsidP="0012160E">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915ED8" w:rsidRPr="0012160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F604F" w14:textId="77777777" w:rsidR="0005366C" w:rsidRDefault="0005366C">
      <w:r>
        <w:separator/>
      </w:r>
    </w:p>
  </w:endnote>
  <w:endnote w:type="continuationSeparator" w:id="0">
    <w:p w14:paraId="4EACB3C2" w14:textId="77777777" w:rsidR="0005366C" w:rsidRDefault="0005366C">
      <w:r>
        <w:continuationSeparator/>
      </w:r>
    </w:p>
  </w:endnote>
  <w:endnote w:type="continuationNotice" w:id="1">
    <w:p w14:paraId="0440C5EE" w14:textId="77777777" w:rsidR="0005366C" w:rsidRDefault="00053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7BCCC" w14:textId="77777777" w:rsidR="009F6C84" w:rsidRDefault="009F6C8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72A05" w14:textId="77777777" w:rsidR="009F6C84" w:rsidRDefault="009F6C8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2D79D" w14:textId="77777777" w:rsidR="009F6C84" w:rsidRDefault="009F6C8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190A8E" w14:textId="77777777" w:rsidR="0005366C" w:rsidRDefault="0005366C">
      <w:r>
        <w:separator/>
      </w:r>
    </w:p>
  </w:footnote>
  <w:footnote w:type="continuationSeparator" w:id="0">
    <w:p w14:paraId="006B5EA9" w14:textId="77777777" w:rsidR="0005366C" w:rsidRDefault="0005366C">
      <w:r>
        <w:continuationSeparator/>
      </w:r>
    </w:p>
  </w:footnote>
  <w:footnote w:type="continuationNotice" w:id="1">
    <w:p w14:paraId="595E441F" w14:textId="77777777" w:rsidR="0005366C" w:rsidRDefault="000536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C74C5"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11F53" w14:textId="77777777" w:rsidR="009F6C84" w:rsidRDefault="009F6C8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8FFA0" w14:textId="77777777" w:rsidR="009F6C84" w:rsidRDefault="009F6C8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6D61A" w14:textId="77777777" w:rsidR="00CD0085" w:rsidRDefault="00CD0085">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ACBF8" w14:textId="77777777" w:rsidR="00CD0085" w:rsidRDefault="00CD0085">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5F0FD" w14:textId="77777777" w:rsidR="00CD0085" w:rsidRDefault="00CD008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222BC4"/>
    <w:multiLevelType w:val="hybridMultilevel"/>
    <w:tmpl w:val="08DE6A6A"/>
    <w:lvl w:ilvl="0" w:tplc="D73EDD1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A9B"/>
    <w:rsid w:val="00002161"/>
    <w:rsid w:val="000031A0"/>
    <w:rsid w:val="00004D38"/>
    <w:rsid w:val="00014D9F"/>
    <w:rsid w:val="00014DEC"/>
    <w:rsid w:val="00022E4A"/>
    <w:rsid w:val="00024477"/>
    <w:rsid w:val="00033618"/>
    <w:rsid w:val="00036C2A"/>
    <w:rsid w:val="00036EA5"/>
    <w:rsid w:val="00041A6D"/>
    <w:rsid w:val="0005113B"/>
    <w:rsid w:val="0005366C"/>
    <w:rsid w:val="00053DA8"/>
    <w:rsid w:val="000548BB"/>
    <w:rsid w:val="00055847"/>
    <w:rsid w:val="00060881"/>
    <w:rsid w:val="0006681C"/>
    <w:rsid w:val="0006737D"/>
    <w:rsid w:val="000674DB"/>
    <w:rsid w:val="00067B21"/>
    <w:rsid w:val="0007245C"/>
    <w:rsid w:val="00072AED"/>
    <w:rsid w:val="00072F73"/>
    <w:rsid w:val="000734E5"/>
    <w:rsid w:val="0007375F"/>
    <w:rsid w:val="0007559C"/>
    <w:rsid w:val="00093523"/>
    <w:rsid w:val="0009429C"/>
    <w:rsid w:val="0009717C"/>
    <w:rsid w:val="000A30D1"/>
    <w:rsid w:val="000A6394"/>
    <w:rsid w:val="000A702E"/>
    <w:rsid w:val="000B1C8B"/>
    <w:rsid w:val="000B2591"/>
    <w:rsid w:val="000B35EC"/>
    <w:rsid w:val="000B7FED"/>
    <w:rsid w:val="000C038A"/>
    <w:rsid w:val="000C1247"/>
    <w:rsid w:val="000C6598"/>
    <w:rsid w:val="000D2381"/>
    <w:rsid w:val="000D27EF"/>
    <w:rsid w:val="000D47C6"/>
    <w:rsid w:val="000D4D63"/>
    <w:rsid w:val="000D5331"/>
    <w:rsid w:val="000E034F"/>
    <w:rsid w:val="000E6F13"/>
    <w:rsid w:val="000F3D3D"/>
    <w:rsid w:val="000F3DD2"/>
    <w:rsid w:val="000F699C"/>
    <w:rsid w:val="001009D7"/>
    <w:rsid w:val="00103D36"/>
    <w:rsid w:val="00103F60"/>
    <w:rsid w:val="001049FD"/>
    <w:rsid w:val="00107085"/>
    <w:rsid w:val="00110773"/>
    <w:rsid w:val="001129D0"/>
    <w:rsid w:val="00115516"/>
    <w:rsid w:val="001159A5"/>
    <w:rsid w:val="001173CE"/>
    <w:rsid w:val="0012028D"/>
    <w:rsid w:val="00120914"/>
    <w:rsid w:val="0012160E"/>
    <w:rsid w:val="001259B4"/>
    <w:rsid w:val="00125BF2"/>
    <w:rsid w:val="00133494"/>
    <w:rsid w:val="001448B5"/>
    <w:rsid w:val="00145D43"/>
    <w:rsid w:val="00146903"/>
    <w:rsid w:val="00146A37"/>
    <w:rsid w:val="001521A8"/>
    <w:rsid w:val="00157BAE"/>
    <w:rsid w:val="001608F0"/>
    <w:rsid w:val="001619BC"/>
    <w:rsid w:val="00174350"/>
    <w:rsid w:val="00182262"/>
    <w:rsid w:val="001822B0"/>
    <w:rsid w:val="00190A8A"/>
    <w:rsid w:val="00191EBA"/>
    <w:rsid w:val="00192C46"/>
    <w:rsid w:val="001A08B3"/>
    <w:rsid w:val="001A7B60"/>
    <w:rsid w:val="001B11CB"/>
    <w:rsid w:val="001B11D6"/>
    <w:rsid w:val="001B23D9"/>
    <w:rsid w:val="001B52F0"/>
    <w:rsid w:val="001B7A65"/>
    <w:rsid w:val="001C6E3B"/>
    <w:rsid w:val="001D2A16"/>
    <w:rsid w:val="001E16EC"/>
    <w:rsid w:val="001E3570"/>
    <w:rsid w:val="001E41F3"/>
    <w:rsid w:val="001E53A6"/>
    <w:rsid w:val="001F1811"/>
    <w:rsid w:val="0021120A"/>
    <w:rsid w:val="00211A36"/>
    <w:rsid w:val="00211EDF"/>
    <w:rsid w:val="0021591E"/>
    <w:rsid w:val="00217A95"/>
    <w:rsid w:val="0022162F"/>
    <w:rsid w:val="00222985"/>
    <w:rsid w:val="0022312C"/>
    <w:rsid w:val="002253CA"/>
    <w:rsid w:val="00227A58"/>
    <w:rsid w:val="00230081"/>
    <w:rsid w:val="00232DD6"/>
    <w:rsid w:val="00234999"/>
    <w:rsid w:val="002351C1"/>
    <w:rsid w:val="002361A5"/>
    <w:rsid w:val="0025015B"/>
    <w:rsid w:val="00250830"/>
    <w:rsid w:val="00251895"/>
    <w:rsid w:val="002555C4"/>
    <w:rsid w:val="002575D1"/>
    <w:rsid w:val="0026004D"/>
    <w:rsid w:val="0026377D"/>
    <w:rsid w:val="002640DD"/>
    <w:rsid w:val="00275D12"/>
    <w:rsid w:val="002761FD"/>
    <w:rsid w:val="002814DA"/>
    <w:rsid w:val="002819D4"/>
    <w:rsid w:val="002821CE"/>
    <w:rsid w:val="00284FEB"/>
    <w:rsid w:val="002860C4"/>
    <w:rsid w:val="002910E5"/>
    <w:rsid w:val="002926A3"/>
    <w:rsid w:val="0029641A"/>
    <w:rsid w:val="002A312F"/>
    <w:rsid w:val="002A61C3"/>
    <w:rsid w:val="002B0AC8"/>
    <w:rsid w:val="002B5226"/>
    <w:rsid w:val="002B5741"/>
    <w:rsid w:val="002C2A15"/>
    <w:rsid w:val="002C6F00"/>
    <w:rsid w:val="002D09F6"/>
    <w:rsid w:val="002D55A0"/>
    <w:rsid w:val="002E052F"/>
    <w:rsid w:val="002E2FE3"/>
    <w:rsid w:val="002E3E62"/>
    <w:rsid w:val="002E4121"/>
    <w:rsid w:val="002E6ECD"/>
    <w:rsid w:val="002E75D4"/>
    <w:rsid w:val="002F06FF"/>
    <w:rsid w:val="002F14AC"/>
    <w:rsid w:val="002F159E"/>
    <w:rsid w:val="002F17B1"/>
    <w:rsid w:val="003001C3"/>
    <w:rsid w:val="00300E93"/>
    <w:rsid w:val="00301AE9"/>
    <w:rsid w:val="00305409"/>
    <w:rsid w:val="00315A90"/>
    <w:rsid w:val="00315E55"/>
    <w:rsid w:val="00321F0C"/>
    <w:rsid w:val="00323473"/>
    <w:rsid w:val="00326D45"/>
    <w:rsid w:val="003278D6"/>
    <w:rsid w:val="00331A73"/>
    <w:rsid w:val="00334393"/>
    <w:rsid w:val="00337A82"/>
    <w:rsid w:val="003402EF"/>
    <w:rsid w:val="00343EAD"/>
    <w:rsid w:val="003451F7"/>
    <w:rsid w:val="003530AC"/>
    <w:rsid w:val="0035389B"/>
    <w:rsid w:val="003538B6"/>
    <w:rsid w:val="0035593B"/>
    <w:rsid w:val="003609EF"/>
    <w:rsid w:val="0036231A"/>
    <w:rsid w:val="00374DD4"/>
    <w:rsid w:val="00375289"/>
    <w:rsid w:val="0037610A"/>
    <w:rsid w:val="00376472"/>
    <w:rsid w:val="003815B5"/>
    <w:rsid w:val="00382281"/>
    <w:rsid w:val="003866A4"/>
    <w:rsid w:val="00390D60"/>
    <w:rsid w:val="0039124B"/>
    <w:rsid w:val="003969CF"/>
    <w:rsid w:val="003A48F4"/>
    <w:rsid w:val="003B4856"/>
    <w:rsid w:val="003B5475"/>
    <w:rsid w:val="003C2F25"/>
    <w:rsid w:val="003C4855"/>
    <w:rsid w:val="003C4F59"/>
    <w:rsid w:val="003C6C13"/>
    <w:rsid w:val="003D197E"/>
    <w:rsid w:val="003D1D80"/>
    <w:rsid w:val="003D25A9"/>
    <w:rsid w:val="003D2F52"/>
    <w:rsid w:val="003D5A2C"/>
    <w:rsid w:val="003D6986"/>
    <w:rsid w:val="003D7EC4"/>
    <w:rsid w:val="003E1A36"/>
    <w:rsid w:val="003E3B87"/>
    <w:rsid w:val="003F2D5E"/>
    <w:rsid w:val="00401734"/>
    <w:rsid w:val="0040436C"/>
    <w:rsid w:val="00407004"/>
    <w:rsid w:val="00410371"/>
    <w:rsid w:val="004117ED"/>
    <w:rsid w:val="00415C26"/>
    <w:rsid w:val="00421C01"/>
    <w:rsid w:val="004242F1"/>
    <w:rsid w:val="00424BD2"/>
    <w:rsid w:val="004356FA"/>
    <w:rsid w:val="00435867"/>
    <w:rsid w:val="00451231"/>
    <w:rsid w:val="00454621"/>
    <w:rsid w:val="00454F0D"/>
    <w:rsid w:val="00460E29"/>
    <w:rsid w:val="0046124B"/>
    <w:rsid w:val="00461A9A"/>
    <w:rsid w:val="00463823"/>
    <w:rsid w:val="004661DA"/>
    <w:rsid w:val="00466E04"/>
    <w:rsid w:val="00471D37"/>
    <w:rsid w:val="00472E7C"/>
    <w:rsid w:val="004744A7"/>
    <w:rsid w:val="00476D14"/>
    <w:rsid w:val="00477A89"/>
    <w:rsid w:val="00480521"/>
    <w:rsid w:val="004814C8"/>
    <w:rsid w:val="00483BDC"/>
    <w:rsid w:val="00495FD2"/>
    <w:rsid w:val="00496826"/>
    <w:rsid w:val="00497D0F"/>
    <w:rsid w:val="004A1038"/>
    <w:rsid w:val="004A1AA3"/>
    <w:rsid w:val="004A567E"/>
    <w:rsid w:val="004A6BFD"/>
    <w:rsid w:val="004A7DD3"/>
    <w:rsid w:val="004B2061"/>
    <w:rsid w:val="004B49ED"/>
    <w:rsid w:val="004B75B7"/>
    <w:rsid w:val="004C0C04"/>
    <w:rsid w:val="004C4993"/>
    <w:rsid w:val="004C75E3"/>
    <w:rsid w:val="004D0B7C"/>
    <w:rsid w:val="004D1CF9"/>
    <w:rsid w:val="004D3A91"/>
    <w:rsid w:val="004E511A"/>
    <w:rsid w:val="004E535E"/>
    <w:rsid w:val="004F0F4D"/>
    <w:rsid w:val="004F32DB"/>
    <w:rsid w:val="004F412C"/>
    <w:rsid w:val="004F7EC4"/>
    <w:rsid w:val="00504F48"/>
    <w:rsid w:val="0050501B"/>
    <w:rsid w:val="00506791"/>
    <w:rsid w:val="00510936"/>
    <w:rsid w:val="005121A9"/>
    <w:rsid w:val="0051580D"/>
    <w:rsid w:val="005201CC"/>
    <w:rsid w:val="00522248"/>
    <w:rsid w:val="00523A41"/>
    <w:rsid w:val="00523EE1"/>
    <w:rsid w:val="005301CC"/>
    <w:rsid w:val="00530A7F"/>
    <w:rsid w:val="0053345A"/>
    <w:rsid w:val="005342C1"/>
    <w:rsid w:val="005367BF"/>
    <w:rsid w:val="00537382"/>
    <w:rsid w:val="00540CD6"/>
    <w:rsid w:val="00543DBA"/>
    <w:rsid w:val="00544194"/>
    <w:rsid w:val="005461C2"/>
    <w:rsid w:val="00547111"/>
    <w:rsid w:val="00552604"/>
    <w:rsid w:val="005567A5"/>
    <w:rsid w:val="005574FF"/>
    <w:rsid w:val="0056196D"/>
    <w:rsid w:val="00567614"/>
    <w:rsid w:val="0057755E"/>
    <w:rsid w:val="00582C19"/>
    <w:rsid w:val="00590936"/>
    <w:rsid w:val="00592D74"/>
    <w:rsid w:val="00593C51"/>
    <w:rsid w:val="005941EB"/>
    <w:rsid w:val="005A384E"/>
    <w:rsid w:val="005A3E75"/>
    <w:rsid w:val="005A58F1"/>
    <w:rsid w:val="005B1DB9"/>
    <w:rsid w:val="005B3FE3"/>
    <w:rsid w:val="005B6E7F"/>
    <w:rsid w:val="005C113E"/>
    <w:rsid w:val="005C3338"/>
    <w:rsid w:val="005C5853"/>
    <w:rsid w:val="005C6A27"/>
    <w:rsid w:val="005D1E8D"/>
    <w:rsid w:val="005D2163"/>
    <w:rsid w:val="005D3470"/>
    <w:rsid w:val="005D4214"/>
    <w:rsid w:val="005D4BC6"/>
    <w:rsid w:val="005D6DA0"/>
    <w:rsid w:val="005E086C"/>
    <w:rsid w:val="005E2C44"/>
    <w:rsid w:val="005F18FF"/>
    <w:rsid w:val="005F3649"/>
    <w:rsid w:val="005F595C"/>
    <w:rsid w:val="005F62BB"/>
    <w:rsid w:val="005F6F1A"/>
    <w:rsid w:val="00601D6C"/>
    <w:rsid w:val="00602034"/>
    <w:rsid w:val="00602D2E"/>
    <w:rsid w:val="00605889"/>
    <w:rsid w:val="00610A6D"/>
    <w:rsid w:val="00612C76"/>
    <w:rsid w:val="0061517B"/>
    <w:rsid w:val="00621188"/>
    <w:rsid w:val="00623753"/>
    <w:rsid w:val="006238B9"/>
    <w:rsid w:val="0062397D"/>
    <w:rsid w:val="00623A80"/>
    <w:rsid w:val="00623BA2"/>
    <w:rsid w:val="006244C7"/>
    <w:rsid w:val="006257ED"/>
    <w:rsid w:val="00626859"/>
    <w:rsid w:val="006277F9"/>
    <w:rsid w:val="00630277"/>
    <w:rsid w:val="00635201"/>
    <w:rsid w:val="00635203"/>
    <w:rsid w:val="00637341"/>
    <w:rsid w:val="00643604"/>
    <w:rsid w:val="00647162"/>
    <w:rsid w:val="0064794D"/>
    <w:rsid w:val="006600B0"/>
    <w:rsid w:val="00660A9E"/>
    <w:rsid w:val="00664DF6"/>
    <w:rsid w:val="00667960"/>
    <w:rsid w:val="006708E5"/>
    <w:rsid w:val="00673691"/>
    <w:rsid w:val="00682074"/>
    <w:rsid w:val="006827F0"/>
    <w:rsid w:val="00687870"/>
    <w:rsid w:val="0069420B"/>
    <w:rsid w:val="00694E62"/>
    <w:rsid w:val="00695223"/>
    <w:rsid w:val="00695292"/>
    <w:rsid w:val="00695554"/>
    <w:rsid w:val="00695808"/>
    <w:rsid w:val="006B46FB"/>
    <w:rsid w:val="006B60F5"/>
    <w:rsid w:val="006C1D7F"/>
    <w:rsid w:val="006C46B2"/>
    <w:rsid w:val="006D0A8B"/>
    <w:rsid w:val="006D489B"/>
    <w:rsid w:val="006D667E"/>
    <w:rsid w:val="006D6839"/>
    <w:rsid w:val="006D72EA"/>
    <w:rsid w:val="006E21FB"/>
    <w:rsid w:val="006F031A"/>
    <w:rsid w:val="006F0B8E"/>
    <w:rsid w:val="00701D01"/>
    <w:rsid w:val="007076BB"/>
    <w:rsid w:val="00710FD0"/>
    <w:rsid w:val="007116C6"/>
    <w:rsid w:val="007120DA"/>
    <w:rsid w:val="00713AF1"/>
    <w:rsid w:val="00713DBA"/>
    <w:rsid w:val="00714954"/>
    <w:rsid w:val="0072048A"/>
    <w:rsid w:val="0072213D"/>
    <w:rsid w:val="00724D61"/>
    <w:rsid w:val="00727906"/>
    <w:rsid w:val="00731B15"/>
    <w:rsid w:val="007350BB"/>
    <w:rsid w:val="00735C90"/>
    <w:rsid w:val="007375A8"/>
    <w:rsid w:val="0074117C"/>
    <w:rsid w:val="00743C19"/>
    <w:rsid w:val="00744257"/>
    <w:rsid w:val="007454A0"/>
    <w:rsid w:val="00747765"/>
    <w:rsid w:val="00747910"/>
    <w:rsid w:val="007501B4"/>
    <w:rsid w:val="00755ACC"/>
    <w:rsid w:val="007568E9"/>
    <w:rsid w:val="00761C7B"/>
    <w:rsid w:val="00761D5F"/>
    <w:rsid w:val="007644B7"/>
    <w:rsid w:val="00765B3A"/>
    <w:rsid w:val="00771DE8"/>
    <w:rsid w:val="007736F1"/>
    <w:rsid w:val="00781BB2"/>
    <w:rsid w:val="00786945"/>
    <w:rsid w:val="0079134E"/>
    <w:rsid w:val="007915D2"/>
    <w:rsid w:val="00792342"/>
    <w:rsid w:val="00795297"/>
    <w:rsid w:val="00796CA6"/>
    <w:rsid w:val="007977A8"/>
    <w:rsid w:val="007A3B25"/>
    <w:rsid w:val="007A51F0"/>
    <w:rsid w:val="007A6F76"/>
    <w:rsid w:val="007B1089"/>
    <w:rsid w:val="007B369A"/>
    <w:rsid w:val="007B512A"/>
    <w:rsid w:val="007B7786"/>
    <w:rsid w:val="007C013E"/>
    <w:rsid w:val="007C01F8"/>
    <w:rsid w:val="007C17B0"/>
    <w:rsid w:val="007C2097"/>
    <w:rsid w:val="007C2310"/>
    <w:rsid w:val="007D2183"/>
    <w:rsid w:val="007D6A07"/>
    <w:rsid w:val="007E2D5F"/>
    <w:rsid w:val="007E2EAE"/>
    <w:rsid w:val="007E4785"/>
    <w:rsid w:val="007E616F"/>
    <w:rsid w:val="007E74EA"/>
    <w:rsid w:val="007E78FB"/>
    <w:rsid w:val="007F458D"/>
    <w:rsid w:val="007F7259"/>
    <w:rsid w:val="008027FD"/>
    <w:rsid w:val="008040A8"/>
    <w:rsid w:val="00810B58"/>
    <w:rsid w:val="00812DA1"/>
    <w:rsid w:val="0081353C"/>
    <w:rsid w:val="00813A8F"/>
    <w:rsid w:val="008211B0"/>
    <w:rsid w:val="00822CE2"/>
    <w:rsid w:val="0082689F"/>
    <w:rsid w:val="008279FA"/>
    <w:rsid w:val="00830794"/>
    <w:rsid w:val="00831272"/>
    <w:rsid w:val="00831836"/>
    <w:rsid w:val="008339FB"/>
    <w:rsid w:val="00837B93"/>
    <w:rsid w:val="00840CE5"/>
    <w:rsid w:val="0085073D"/>
    <w:rsid w:val="00855FEF"/>
    <w:rsid w:val="0086200D"/>
    <w:rsid w:val="008626E7"/>
    <w:rsid w:val="008637C2"/>
    <w:rsid w:val="00865180"/>
    <w:rsid w:val="00867CA4"/>
    <w:rsid w:val="0087091C"/>
    <w:rsid w:val="00870EE7"/>
    <w:rsid w:val="00871AB6"/>
    <w:rsid w:val="00871F21"/>
    <w:rsid w:val="00874740"/>
    <w:rsid w:val="00884F6A"/>
    <w:rsid w:val="008859A3"/>
    <w:rsid w:val="008863B9"/>
    <w:rsid w:val="00887589"/>
    <w:rsid w:val="00892699"/>
    <w:rsid w:val="0089292D"/>
    <w:rsid w:val="00895759"/>
    <w:rsid w:val="00897F0B"/>
    <w:rsid w:val="008A359B"/>
    <w:rsid w:val="008A45A6"/>
    <w:rsid w:val="008B21E7"/>
    <w:rsid w:val="008B6588"/>
    <w:rsid w:val="008C0BA2"/>
    <w:rsid w:val="008C24B4"/>
    <w:rsid w:val="008C6A09"/>
    <w:rsid w:val="008C79A3"/>
    <w:rsid w:val="008C7A2C"/>
    <w:rsid w:val="008E111A"/>
    <w:rsid w:val="008E3993"/>
    <w:rsid w:val="008F134E"/>
    <w:rsid w:val="008F44E4"/>
    <w:rsid w:val="008F686C"/>
    <w:rsid w:val="008F6D80"/>
    <w:rsid w:val="008F7908"/>
    <w:rsid w:val="009068BD"/>
    <w:rsid w:val="00912BEE"/>
    <w:rsid w:val="009148DE"/>
    <w:rsid w:val="00915ED8"/>
    <w:rsid w:val="009217E7"/>
    <w:rsid w:val="009241ED"/>
    <w:rsid w:val="00924630"/>
    <w:rsid w:val="00933CE0"/>
    <w:rsid w:val="009356AD"/>
    <w:rsid w:val="00941D56"/>
    <w:rsid w:val="00941E30"/>
    <w:rsid w:val="0094792E"/>
    <w:rsid w:val="00955667"/>
    <w:rsid w:val="009557BE"/>
    <w:rsid w:val="00957556"/>
    <w:rsid w:val="009579EA"/>
    <w:rsid w:val="00960BB4"/>
    <w:rsid w:val="00960FCF"/>
    <w:rsid w:val="0096145C"/>
    <w:rsid w:val="0096193D"/>
    <w:rsid w:val="009649AD"/>
    <w:rsid w:val="0097115B"/>
    <w:rsid w:val="00971671"/>
    <w:rsid w:val="0097716B"/>
    <w:rsid w:val="009777D9"/>
    <w:rsid w:val="00982014"/>
    <w:rsid w:val="00982639"/>
    <w:rsid w:val="009879D1"/>
    <w:rsid w:val="00991B88"/>
    <w:rsid w:val="00991BB0"/>
    <w:rsid w:val="0099369F"/>
    <w:rsid w:val="009949B8"/>
    <w:rsid w:val="00995388"/>
    <w:rsid w:val="0099763D"/>
    <w:rsid w:val="009A304A"/>
    <w:rsid w:val="009A4071"/>
    <w:rsid w:val="009A5753"/>
    <w:rsid w:val="009A579D"/>
    <w:rsid w:val="009B1C7B"/>
    <w:rsid w:val="009B2218"/>
    <w:rsid w:val="009B7C0B"/>
    <w:rsid w:val="009C1664"/>
    <w:rsid w:val="009C274C"/>
    <w:rsid w:val="009C47AC"/>
    <w:rsid w:val="009E0910"/>
    <w:rsid w:val="009E121D"/>
    <w:rsid w:val="009E3297"/>
    <w:rsid w:val="009E3D44"/>
    <w:rsid w:val="009E6D6D"/>
    <w:rsid w:val="009F1FDE"/>
    <w:rsid w:val="009F4D5B"/>
    <w:rsid w:val="009F6C84"/>
    <w:rsid w:val="009F734F"/>
    <w:rsid w:val="00A03849"/>
    <w:rsid w:val="00A04ECF"/>
    <w:rsid w:val="00A10F9D"/>
    <w:rsid w:val="00A20D63"/>
    <w:rsid w:val="00A22659"/>
    <w:rsid w:val="00A22749"/>
    <w:rsid w:val="00A246B6"/>
    <w:rsid w:val="00A2489E"/>
    <w:rsid w:val="00A32137"/>
    <w:rsid w:val="00A32885"/>
    <w:rsid w:val="00A35ECF"/>
    <w:rsid w:val="00A477CD"/>
    <w:rsid w:val="00A47E70"/>
    <w:rsid w:val="00A50B21"/>
    <w:rsid w:val="00A50CF0"/>
    <w:rsid w:val="00A53988"/>
    <w:rsid w:val="00A600CE"/>
    <w:rsid w:val="00A609F7"/>
    <w:rsid w:val="00A627EA"/>
    <w:rsid w:val="00A6362A"/>
    <w:rsid w:val="00A6645C"/>
    <w:rsid w:val="00A66F3F"/>
    <w:rsid w:val="00A76008"/>
    <w:rsid w:val="00A7671C"/>
    <w:rsid w:val="00A86413"/>
    <w:rsid w:val="00A916D4"/>
    <w:rsid w:val="00A91D91"/>
    <w:rsid w:val="00A9312D"/>
    <w:rsid w:val="00A95C45"/>
    <w:rsid w:val="00A979A0"/>
    <w:rsid w:val="00AA234A"/>
    <w:rsid w:val="00AA2CBC"/>
    <w:rsid w:val="00AA4685"/>
    <w:rsid w:val="00AA52B8"/>
    <w:rsid w:val="00AA5713"/>
    <w:rsid w:val="00AB0D35"/>
    <w:rsid w:val="00AB226A"/>
    <w:rsid w:val="00AB2BA0"/>
    <w:rsid w:val="00AB2DB8"/>
    <w:rsid w:val="00AB484A"/>
    <w:rsid w:val="00AB55BE"/>
    <w:rsid w:val="00AB666E"/>
    <w:rsid w:val="00AB6D47"/>
    <w:rsid w:val="00AC5820"/>
    <w:rsid w:val="00AC5EF3"/>
    <w:rsid w:val="00AC60A9"/>
    <w:rsid w:val="00AD1CD8"/>
    <w:rsid w:val="00AD5E6A"/>
    <w:rsid w:val="00AE51C2"/>
    <w:rsid w:val="00AE6091"/>
    <w:rsid w:val="00AE7692"/>
    <w:rsid w:val="00AF369E"/>
    <w:rsid w:val="00AF3928"/>
    <w:rsid w:val="00AF627C"/>
    <w:rsid w:val="00B00BB9"/>
    <w:rsid w:val="00B02325"/>
    <w:rsid w:val="00B023D8"/>
    <w:rsid w:val="00B02C1F"/>
    <w:rsid w:val="00B055DD"/>
    <w:rsid w:val="00B17843"/>
    <w:rsid w:val="00B17A56"/>
    <w:rsid w:val="00B2004F"/>
    <w:rsid w:val="00B21576"/>
    <w:rsid w:val="00B258BB"/>
    <w:rsid w:val="00B30995"/>
    <w:rsid w:val="00B31291"/>
    <w:rsid w:val="00B42FAB"/>
    <w:rsid w:val="00B6153D"/>
    <w:rsid w:val="00B6412D"/>
    <w:rsid w:val="00B66396"/>
    <w:rsid w:val="00B67B97"/>
    <w:rsid w:val="00B8166A"/>
    <w:rsid w:val="00B83B8B"/>
    <w:rsid w:val="00B93F03"/>
    <w:rsid w:val="00B957BF"/>
    <w:rsid w:val="00B96175"/>
    <w:rsid w:val="00B968C8"/>
    <w:rsid w:val="00B9698E"/>
    <w:rsid w:val="00BA00E7"/>
    <w:rsid w:val="00BA01CE"/>
    <w:rsid w:val="00BA05AE"/>
    <w:rsid w:val="00BA3EC5"/>
    <w:rsid w:val="00BA51D9"/>
    <w:rsid w:val="00BA7281"/>
    <w:rsid w:val="00BA7AC6"/>
    <w:rsid w:val="00BB0DBC"/>
    <w:rsid w:val="00BB1C51"/>
    <w:rsid w:val="00BB5DFC"/>
    <w:rsid w:val="00BB7EFB"/>
    <w:rsid w:val="00BD16C4"/>
    <w:rsid w:val="00BD279D"/>
    <w:rsid w:val="00BD4955"/>
    <w:rsid w:val="00BD6BB8"/>
    <w:rsid w:val="00BD74F4"/>
    <w:rsid w:val="00BE44FC"/>
    <w:rsid w:val="00BE7987"/>
    <w:rsid w:val="00BF1B96"/>
    <w:rsid w:val="00BF3E38"/>
    <w:rsid w:val="00BF716F"/>
    <w:rsid w:val="00C00FC2"/>
    <w:rsid w:val="00C0192D"/>
    <w:rsid w:val="00C06382"/>
    <w:rsid w:val="00C1091B"/>
    <w:rsid w:val="00C11880"/>
    <w:rsid w:val="00C1298D"/>
    <w:rsid w:val="00C13F1F"/>
    <w:rsid w:val="00C15A7B"/>
    <w:rsid w:val="00C200BC"/>
    <w:rsid w:val="00C308AF"/>
    <w:rsid w:val="00C3211D"/>
    <w:rsid w:val="00C35B6D"/>
    <w:rsid w:val="00C402C6"/>
    <w:rsid w:val="00C40ED6"/>
    <w:rsid w:val="00C51417"/>
    <w:rsid w:val="00C51A48"/>
    <w:rsid w:val="00C533D1"/>
    <w:rsid w:val="00C550A6"/>
    <w:rsid w:val="00C66BA2"/>
    <w:rsid w:val="00C70E7F"/>
    <w:rsid w:val="00C7753A"/>
    <w:rsid w:val="00C8085B"/>
    <w:rsid w:val="00C80D9C"/>
    <w:rsid w:val="00C877FA"/>
    <w:rsid w:val="00C92567"/>
    <w:rsid w:val="00C92AE1"/>
    <w:rsid w:val="00C941AA"/>
    <w:rsid w:val="00C95985"/>
    <w:rsid w:val="00CA01FB"/>
    <w:rsid w:val="00CA3052"/>
    <w:rsid w:val="00CA3122"/>
    <w:rsid w:val="00CB0302"/>
    <w:rsid w:val="00CB15AB"/>
    <w:rsid w:val="00CB18FA"/>
    <w:rsid w:val="00CB24F1"/>
    <w:rsid w:val="00CB2CCC"/>
    <w:rsid w:val="00CB7802"/>
    <w:rsid w:val="00CC4E61"/>
    <w:rsid w:val="00CC5026"/>
    <w:rsid w:val="00CC5E2D"/>
    <w:rsid w:val="00CC68D0"/>
    <w:rsid w:val="00CD0085"/>
    <w:rsid w:val="00CD092E"/>
    <w:rsid w:val="00CE0EB5"/>
    <w:rsid w:val="00CE1A6A"/>
    <w:rsid w:val="00CE1EC4"/>
    <w:rsid w:val="00CE2E4B"/>
    <w:rsid w:val="00CE34BC"/>
    <w:rsid w:val="00CE7C89"/>
    <w:rsid w:val="00CF1A0E"/>
    <w:rsid w:val="00CF3EB7"/>
    <w:rsid w:val="00CF6C80"/>
    <w:rsid w:val="00D00D30"/>
    <w:rsid w:val="00D03F9A"/>
    <w:rsid w:val="00D06D51"/>
    <w:rsid w:val="00D07C57"/>
    <w:rsid w:val="00D07FBB"/>
    <w:rsid w:val="00D10483"/>
    <w:rsid w:val="00D11FFF"/>
    <w:rsid w:val="00D13F05"/>
    <w:rsid w:val="00D2081A"/>
    <w:rsid w:val="00D24991"/>
    <w:rsid w:val="00D2567D"/>
    <w:rsid w:val="00D27A15"/>
    <w:rsid w:val="00D30791"/>
    <w:rsid w:val="00D33204"/>
    <w:rsid w:val="00D33FA8"/>
    <w:rsid w:val="00D406BC"/>
    <w:rsid w:val="00D41783"/>
    <w:rsid w:val="00D50255"/>
    <w:rsid w:val="00D511B1"/>
    <w:rsid w:val="00D53BEA"/>
    <w:rsid w:val="00D551E9"/>
    <w:rsid w:val="00D60D60"/>
    <w:rsid w:val="00D60E81"/>
    <w:rsid w:val="00D61340"/>
    <w:rsid w:val="00D6386A"/>
    <w:rsid w:val="00D66520"/>
    <w:rsid w:val="00D805ED"/>
    <w:rsid w:val="00D86257"/>
    <w:rsid w:val="00D863C8"/>
    <w:rsid w:val="00D9013F"/>
    <w:rsid w:val="00D9547A"/>
    <w:rsid w:val="00D97331"/>
    <w:rsid w:val="00DA0903"/>
    <w:rsid w:val="00DA5C0D"/>
    <w:rsid w:val="00DA7432"/>
    <w:rsid w:val="00DB0780"/>
    <w:rsid w:val="00DB336B"/>
    <w:rsid w:val="00DB6B2B"/>
    <w:rsid w:val="00DD09E1"/>
    <w:rsid w:val="00DD1BB6"/>
    <w:rsid w:val="00DD5ECC"/>
    <w:rsid w:val="00DD6FF7"/>
    <w:rsid w:val="00DE34CF"/>
    <w:rsid w:val="00DE42B6"/>
    <w:rsid w:val="00DE6700"/>
    <w:rsid w:val="00DE785A"/>
    <w:rsid w:val="00DF3E04"/>
    <w:rsid w:val="00DF40A6"/>
    <w:rsid w:val="00DF6808"/>
    <w:rsid w:val="00E00E3F"/>
    <w:rsid w:val="00E02AA4"/>
    <w:rsid w:val="00E03AC5"/>
    <w:rsid w:val="00E04112"/>
    <w:rsid w:val="00E06F71"/>
    <w:rsid w:val="00E114D8"/>
    <w:rsid w:val="00E13F3D"/>
    <w:rsid w:val="00E1746B"/>
    <w:rsid w:val="00E23EE4"/>
    <w:rsid w:val="00E26C4F"/>
    <w:rsid w:val="00E27954"/>
    <w:rsid w:val="00E302A9"/>
    <w:rsid w:val="00E326E9"/>
    <w:rsid w:val="00E33151"/>
    <w:rsid w:val="00E34898"/>
    <w:rsid w:val="00E35B41"/>
    <w:rsid w:val="00E36C25"/>
    <w:rsid w:val="00E40F44"/>
    <w:rsid w:val="00E41782"/>
    <w:rsid w:val="00E43808"/>
    <w:rsid w:val="00E47F4F"/>
    <w:rsid w:val="00E51A5D"/>
    <w:rsid w:val="00E530C7"/>
    <w:rsid w:val="00E622B1"/>
    <w:rsid w:val="00E6488A"/>
    <w:rsid w:val="00E70F14"/>
    <w:rsid w:val="00E7102F"/>
    <w:rsid w:val="00E745DC"/>
    <w:rsid w:val="00E761EC"/>
    <w:rsid w:val="00E8492A"/>
    <w:rsid w:val="00E95750"/>
    <w:rsid w:val="00EA1D6B"/>
    <w:rsid w:val="00EA379D"/>
    <w:rsid w:val="00EA3CC9"/>
    <w:rsid w:val="00EB09B7"/>
    <w:rsid w:val="00EB3890"/>
    <w:rsid w:val="00EB6FEC"/>
    <w:rsid w:val="00EC24F4"/>
    <w:rsid w:val="00EC43D9"/>
    <w:rsid w:val="00EC67EE"/>
    <w:rsid w:val="00EC78B1"/>
    <w:rsid w:val="00ED0B3F"/>
    <w:rsid w:val="00ED4C6C"/>
    <w:rsid w:val="00ED7F1B"/>
    <w:rsid w:val="00EE0B9E"/>
    <w:rsid w:val="00EE23C4"/>
    <w:rsid w:val="00EE3355"/>
    <w:rsid w:val="00EE5829"/>
    <w:rsid w:val="00EE7D7C"/>
    <w:rsid w:val="00EF381B"/>
    <w:rsid w:val="00EF5D61"/>
    <w:rsid w:val="00EF674D"/>
    <w:rsid w:val="00F0396A"/>
    <w:rsid w:val="00F03C95"/>
    <w:rsid w:val="00F043E6"/>
    <w:rsid w:val="00F101D8"/>
    <w:rsid w:val="00F16563"/>
    <w:rsid w:val="00F208B3"/>
    <w:rsid w:val="00F22D5F"/>
    <w:rsid w:val="00F23626"/>
    <w:rsid w:val="00F25D98"/>
    <w:rsid w:val="00F3006E"/>
    <w:rsid w:val="00F300FB"/>
    <w:rsid w:val="00F33140"/>
    <w:rsid w:val="00F33CFF"/>
    <w:rsid w:val="00F33F2A"/>
    <w:rsid w:val="00F41B9D"/>
    <w:rsid w:val="00F55A64"/>
    <w:rsid w:val="00F56C2E"/>
    <w:rsid w:val="00F5758E"/>
    <w:rsid w:val="00F61BFE"/>
    <w:rsid w:val="00F6339D"/>
    <w:rsid w:val="00F659D8"/>
    <w:rsid w:val="00F66B89"/>
    <w:rsid w:val="00F67F78"/>
    <w:rsid w:val="00F71614"/>
    <w:rsid w:val="00F76A26"/>
    <w:rsid w:val="00F82134"/>
    <w:rsid w:val="00F839BC"/>
    <w:rsid w:val="00F931CA"/>
    <w:rsid w:val="00F96568"/>
    <w:rsid w:val="00F97261"/>
    <w:rsid w:val="00FA4CB5"/>
    <w:rsid w:val="00FA668D"/>
    <w:rsid w:val="00FB3F7A"/>
    <w:rsid w:val="00FB60AC"/>
    <w:rsid w:val="00FB60C8"/>
    <w:rsid w:val="00FB6386"/>
    <w:rsid w:val="00FD0722"/>
    <w:rsid w:val="00FD2035"/>
    <w:rsid w:val="00FD3A5A"/>
    <w:rsid w:val="00FD4D0C"/>
    <w:rsid w:val="00FD4E50"/>
    <w:rsid w:val="00FD6F13"/>
    <w:rsid w:val="00FF0779"/>
    <w:rsid w:val="00FF3519"/>
    <w:rsid w:val="00FF3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3D4A32F1"/>
  <w15:docId w15:val="{48D92358-DFBF-492C-9EC7-04192CC20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vision">
    <w:name w:val="Revision"/>
    <w:hidden/>
    <w:uiPriority w:val="99"/>
    <w:semiHidden/>
    <w:rsid w:val="00DD5ECC"/>
    <w:rPr>
      <w:rFonts w:ascii="Times New Roman" w:hAnsi="Times New Roman"/>
      <w:lang w:val="en-GB"/>
    </w:rPr>
  </w:style>
  <w:style w:type="paragraph" w:styleId="Paragraphedeliste">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rPr>
  </w:style>
  <w:style w:type="character" w:customStyle="1" w:styleId="ExplorateurdedocumentsCar">
    <w:name w:val="Explorateur de documents Car"/>
    <w:link w:val="Explorateurdedocuments"/>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CF1A0E"/>
    <w:rPr>
      <w:rFonts w:ascii="Arial" w:hAnsi="Arial"/>
      <w:sz w:val="18"/>
      <w:lang w:eastAsia="en-US"/>
    </w:rPr>
  </w:style>
  <w:style w:type="character" w:customStyle="1" w:styleId="TAHCar">
    <w:name w:val="TAH Car"/>
    <w:link w:val="TAH"/>
    <w:rsid w:val="00CF1A0E"/>
    <w:rPr>
      <w:rFonts w:ascii="Arial" w:hAnsi="Arial"/>
      <w:b/>
      <w:sz w:val="18"/>
      <w:lang w:eastAsia="en-US"/>
    </w:rPr>
  </w:style>
  <w:style w:type="character" w:customStyle="1" w:styleId="TACChar">
    <w:name w:val="TAC Char"/>
    <w:link w:val="TAC"/>
    <w:rsid w:val="00CF1A0E"/>
    <w:rPr>
      <w:rFonts w:ascii="Arial" w:hAnsi="Arial"/>
      <w:sz w:val="18"/>
      <w:lang w:eastAsia="en-US"/>
    </w:rPr>
  </w:style>
  <w:style w:type="character" w:customStyle="1" w:styleId="TANChar">
    <w:name w:val="TAN Char"/>
    <w:link w:val="TAN"/>
    <w:rsid w:val="00CF1A0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621973">
      <w:bodyDiv w:val="1"/>
      <w:marLeft w:val="0"/>
      <w:marRight w:val="0"/>
      <w:marTop w:val="0"/>
      <w:marBottom w:val="0"/>
      <w:divBdr>
        <w:top w:val="none" w:sz="0" w:space="0" w:color="auto"/>
        <w:left w:val="none" w:sz="0" w:space="0" w:color="auto"/>
        <w:bottom w:val="none" w:sz="0" w:space="0" w:color="auto"/>
        <w:right w:val="none" w:sz="0" w:space="0" w:color="auto"/>
      </w:divBdr>
    </w:div>
    <w:div w:id="1337417312">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78704-7CE3-4CDB-956E-75A658BE73E4}">
  <ds:schemaRefs>
    <ds:schemaRef ds:uri="http://schemas.microsoft.com/office/2006/metadata/longProperties"/>
  </ds:schemaRefs>
</ds:datastoreItem>
</file>

<file path=customXml/itemProps2.xml><?xml version="1.0" encoding="utf-8"?>
<ds:datastoreItem xmlns:ds="http://schemas.openxmlformats.org/officeDocument/2006/customXml" ds:itemID="{C2D73F0D-A489-4471-9506-4FC8087F7F84}">
  <ds:schemaRefs>
    <ds:schemaRef ds:uri="Microsoft.SharePoint.Taxonomy.ContentTypeSync"/>
  </ds:schemaRefs>
</ds:datastoreItem>
</file>

<file path=customXml/itemProps3.xml><?xml version="1.0" encoding="utf-8"?>
<ds:datastoreItem xmlns:ds="http://schemas.openxmlformats.org/officeDocument/2006/customXml" ds:itemID="{0F34392C-360B-47A6-B42F-2FE4BC1ED446}">
  <ds:schemaRefs>
    <ds:schemaRef ds:uri="http://schemas.microsoft.com/sharepoint/v3/contenttype/forms"/>
  </ds:schemaRefs>
</ds:datastoreItem>
</file>

<file path=customXml/itemProps4.xml><?xml version="1.0" encoding="utf-8"?>
<ds:datastoreItem xmlns:ds="http://schemas.openxmlformats.org/officeDocument/2006/customXml" ds:itemID="{A021833A-23FC-4FA0-8C72-3D2ACF85F255}">
  <ds:schemaRefs>
    <ds:schemaRef ds:uri="http://schemas.microsoft.com/sharepoint/events"/>
  </ds:schemaRefs>
</ds:datastoreItem>
</file>

<file path=customXml/itemProps5.xml><?xml version="1.0" encoding="utf-8"?>
<ds:datastoreItem xmlns:ds="http://schemas.openxmlformats.org/officeDocument/2006/customXml" ds:itemID="{8AEA2153-3907-4DC2-9143-D110B6ED1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3C3EB6-EB55-449C-8281-6EFA40AC4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2770</Words>
  <Characters>15791</Characters>
  <Application>Microsoft Office Word</Application>
  <DocSecurity>0</DocSecurity>
  <Lines>131</Lines>
  <Paragraphs>37</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18524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2</cp:revision>
  <cp:lastPrinted>1899-12-31T23:00:00Z</cp:lastPrinted>
  <dcterms:created xsi:type="dcterms:W3CDTF">2021-11-12T00:08:00Z</dcterms:created>
  <dcterms:modified xsi:type="dcterms:W3CDTF">2021-11-12T00:08:00Z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AEYAMAAwAEIAOQBEADcAQgAwAEMARQA3ADYARABEADQAOQA1AEYANABFADAARgBGAEIANwAxADEA
QQAzADMAQgA3ADMAMwA2ADgAMQBBAEMAAAA=</vt:blob>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10beb425-eb00-4709-93c0-a022666160d7</vt:lpwstr>
  </property>
  <property fmtid="{D5CDD505-2E9C-101B-9397-08002B2CF9AE}" pid="23" name="Information">
    <vt:lpwstr/>
  </property>
  <property fmtid="{D5CDD505-2E9C-101B-9397-08002B2CF9AE}" pid="24" name="HideFromDelve">
    <vt:lpwstr>0</vt:lpwstr>
  </property>
  <property fmtid="{D5CDD505-2E9C-101B-9397-08002B2CF9AE}" pid="25" name="Associated Task">
    <vt:lpwstr/>
  </property>
  <property fmtid="{D5CDD505-2E9C-101B-9397-08002B2CF9AE}" pid="26" name="_dlc_DocId">
    <vt:lpwstr>5AIRPNAIUNRU-2028481721-4258</vt:lpwstr>
  </property>
  <property fmtid="{D5CDD505-2E9C-101B-9397-08002B2CF9AE}" pid="27" name="_dlc_DocIdUrl">
    <vt:lpwstr>https://nokia.sharepoint.com/sites/c5g/e2earch/_layouts/15/DocIdRedir.aspx?ID=5AIRPNAIUNRU-2028481721-4258, 5AIRPNAIUNRU-2028481721-4258</vt:lpwstr>
  </property>
  <property fmtid="{D5CDD505-2E9C-101B-9397-08002B2CF9AE}" pid="28" name="MSIP_Label_07222825-62ea-40f3-96b5-5375c07996e2_Enabled">
    <vt:lpwstr>true</vt:lpwstr>
  </property>
  <property fmtid="{D5CDD505-2E9C-101B-9397-08002B2CF9AE}" pid="29" name="MSIP_Label_07222825-62ea-40f3-96b5-5375c07996e2_SetDate">
    <vt:lpwstr>2021-11-12T00:05:36Z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92f843e5-20f9-4656-953b-c9d402cef583</vt:lpwstr>
  </property>
  <property fmtid="{D5CDD505-2E9C-101B-9397-08002B2CF9AE}" pid="34" name="MSIP_Label_07222825-62ea-40f3-96b5-5375c07996e2_ContentBits">
    <vt:lpwstr>0</vt:lpwstr>
  </property>
</Properties>
</file>